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CD691" w14:textId="7F5F0137" w:rsidR="00E93748" w:rsidRDefault="00E93748" w:rsidP="00E93748">
      <w:pPr>
        <w:pStyle w:val="Textkrper"/>
        <w:spacing w:after="0" w:line="360" w:lineRule="auto"/>
        <w:jc w:val="center"/>
        <w:outlineLvl w:val="0"/>
        <w:rPr>
          <w:rFonts w:ascii="Arial" w:hAnsi="Arial" w:cs="Arial"/>
          <w:b/>
          <w:bCs/>
          <w:noProof/>
        </w:rPr>
      </w:pPr>
      <w:r>
        <w:rPr>
          <w:rFonts w:ascii="Arial" w:hAnsi="Arial" w:cs="Arial"/>
          <w:b/>
          <w:bCs/>
          <w:noProof/>
        </w:rPr>
        <w:drawing>
          <wp:inline distT="0" distB="0" distL="0" distR="0" wp14:anchorId="53099589" wp14:editId="280606FA">
            <wp:extent cx="1924050" cy="74824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1941353" cy="754971"/>
                    </a:xfrm>
                    <a:prstGeom prst="rect">
                      <a:avLst/>
                    </a:prstGeom>
                  </pic:spPr>
                </pic:pic>
              </a:graphicData>
            </a:graphic>
          </wp:inline>
        </w:drawing>
      </w:r>
    </w:p>
    <w:p w14:paraId="5EA88B81" w14:textId="0A3F7400" w:rsidR="00AC2BAB" w:rsidRDefault="00AC2BAB" w:rsidP="00700FF5">
      <w:pPr>
        <w:spacing w:line="360" w:lineRule="auto"/>
        <w:jc w:val="center"/>
        <w:rPr>
          <w:b/>
        </w:rPr>
      </w:pPr>
    </w:p>
    <w:p w14:paraId="371B9076" w14:textId="1A5BCB4E" w:rsidR="002F0AC1" w:rsidRPr="00285535" w:rsidRDefault="00420CCC" w:rsidP="002F0AC1">
      <w:pPr>
        <w:spacing w:line="360" w:lineRule="auto"/>
        <w:rPr>
          <w:rFonts w:ascii="Arial" w:hAnsi="Arial" w:cs="Arial"/>
          <w:sz w:val="22"/>
          <w:szCs w:val="22"/>
          <w:lang w:val="en-US"/>
        </w:rPr>
      </w:pPr>
      <w:r>
        <w:rPr>
          <w:rFonts w:ascii="Arial" w:hAnsi="Arial" w:cs="Arial"/>
          <w:sz w:val="22"/>
          <w:szCs w:val="22"/>
          <w:lang w:val="en-US"/>
        </w:rPr>
        <w:t>p</w:t>
      </w:r>
      <w:r w:rsidR="00285535" w:rsidRPr="00285535">
        <w:rPr>
          <w:rFonts w:ascii="Arial" w:hAnsi="Arial" w:cs="Arial"/>
          <w:sz w:val="22"/>
          <w:szCs w:val="22"/>
          <w:lang w:val="en-US"/>
        </w:rPr>
        <w:t>re</w:t>
      </w:r>
      <w:r w:rsidR="00285535">
        <w:rPr>
          <w:rFonts w:ascii="Arial" w:hAnsi="Arial" w:cs="Arial"/>
          <w:sz w:val="22"/>
          <w:szCs w:val="22"/>
          <w:lang w:val="en-US"/>
        </w:rPr>
        <w:t xml:space="preserve">ss release </w:t>
      </w:r>
    </w:p>
    <w:p w14:paraId="3781DD94" w14:textId="77777777" w:rsidR="00BF0C23" w:rsidRPr="00D61C75" w:rsidRDefault="00BF0C23" w:rsidP="001A1489">
      <w:pPr>
        <w:spacing w:line="360" w:lineRule="auto"/>
        <w:rPr>
          <w:rFonts w:ascii="Arial" w:hAnsi="Arial" w:cs="Arial"/>
          <w:b/>
          <w:bCs/>
          <w:sz w:val="22"/>
          <w:szCs w:val="22"/>
          <w:lang w:val="en-US"/>
        </w:rPr>
      </w:pPr>
    </w:p>
    <w:p w14:paraId="14A33205" w14:textId="77777777" w:rsidR="00D61C75" w:rsidRPr="00D61C75" w:rsidRDefault="00D61C75" w:rsidP="007B5B5D">
      <w:pPr>
        <w:spacing w:before="100" w:beforeAutospacing="1" w:after="100" w:afterAutospacing="1" w:line="360" w:lineRule="auto"/>
        <w:rPr>
          <w:rFonts w:ascii="Arial" w:hAnsi="Arial" w:cs="Arial"/>
          <w:b/>
          <w:bCs/>
          <w:u w:val="single"/>
          <w:lang w:val="en-US"/>
        </w:rPr>
      </w:pPr>
      <w:r w:rsidRPr="00D61C75">
        <w:rPr>
          <w:rFonts w:ascii="Arial" w:hAnsi="Arial" w:cs="Arial"/>
          <w:b/>
          <w:bCs/>
          <w:u w:val="single"/>
          <w:lang w:val="en-US"/>
        </w:rPr>
        <w:t>German component distribution in Q1/2025 – bottom reached as expected – what now? Rubber boots or hiking boots?</w:t>
      </w:r>
    </w:p>
    <w:p w14:paraId="6BE7FF79" w14:textId="183551C0" w:rsidR="00D61C75" w:rsidRPr="00D61C75" w:rsidRDefault="00D61C75" w:rsidP="0098363D">
      <w:pPr>
        <w:spacing w:before="100" w:beforeAutospacing="1" w:after="100" w:afterAutospacing="1" w:line="360" w:lineRule="auto"/>
        <w:rPr>
          <w:rFonts w:ascii="Arial" w:hAnsi="Arial" w:cs="Arial"/>
          <w:b/>
          <w:bCs/>
          <w:lang w:val="en-US"/>
        </w:rPr>
      </w:pPr>
      <w:r w:rsidRPr="00D61C75">
        <w:rPr>
          <w:rFonts w:ascii="Arial" w:hAnsi="Arial" w:cs="Arial"/>
          <w:b/>
          <w:bCs/>
          <w:lang w:val="en-US"/>
        </w:rPr>
        <w:t xml:space="preserve">Sales of electronic component distribution (according to </w:t>
      </w:r>
      <w:proofErr w:type="spellStart"/>
      <w:r w:rsidRPr="00D61C75">
        <w:rPr>
          <w:rFonts w:ascii="Arial" w:hAnsi="Arial" w:cs="Arial"/>
          <w:b/>
          <w:bCs/>
          <w:lang w:val="en-US"/>
        </w:rPr>
        <w:t>FBDi</w:t>
      </w:r>
      <w:proofErr w:type="spellEnd"/>
      <w:r w:rsidRPr="00D61C75">
        <w:rPr>
          <w:rFonts w:ascii="Arial" w:hAnsi="Arial" w:cs="Arial"/>
          <w:b/>
          <w:bCs/>
          <w:lang w:val="en-US"/>
        </w:rPr>
        <w:t xml:space="preserve"> </w:t>
      </w:r>
      <w:proofErr w:type="spellStart"/>
      <w:r w:rsidRPr="00D61C75">
        <w:rPr>
          <w:rFonts w:ascii="Arial" w:hAnsi="Arial" w:cs="Arial"/>
          <w:b/>
          <w:bCs/>
          <w:lang w:val="en-US"/>
        </w:rPr>
        <w:t>e.V.</w:t>
      </w:r>
      <w:proofErr w:type="spellEnd"/>
      <w:r w:rsidRPr="00D61C75">
        <w:rPr>
          <w:rFonts w:ascii="Arial" w:hAnsi="Arial" w:cs="Arial"/>
          <w:b/>
          <w:bCs/>
          <w:lang w:val="en-US"/>
        </w:rPr>
        <w:t xml:space="preserve">) fell by almost 25% in the first quarter of 2025 compared to the same quarter last year. Order intake provides slight impetus. </w:t>
      </w:r>
      <w:r w:rsidR="0098363D" w:rsidRPr="0023382C">
        <w:rPr>
          <w:rFonts w:ascii="Arial" w:hAnsi="Arial" w:cs="Arial"/>
          <w:b/>
          <w:bCs/>
          <w:lang w:val="en-US"/>
        </w:rPr>
        <w:t>The o</w:t>
      </w:r>
      <w:r w:rsidRPr="00D61C75">
        <w:rPr>
          <w:rFonts w:ascii="Arial" w:hAnsi="Arial" w:cs="Arial"/>
          <w:b/>
          <w:bCs/>
          <w:lang w:val="en-US"/>
        </w:rPr>
        <w:t>utlook remains subdued until mid-2025.</w:t>
      </w:r>
    </w:p>
    <w:p w14:paraId="526EAEF5" w14:textId="267424A5" w:rsidR="00D61C75" w:rsidRDefault="00D61C75" w:rsidP="0098363D">
      <w:pPr>
        <w:spacing w:before="100" w:beforeAutospacing="1" w:after="100" w:afterAutospacing="1" w:line="360" w:lineRule="auto"/>
        <w:rPr>
          <w:rFonts w:ascii="Arial" w:hAnsi="Arial" w:cs="Arial"/>
          <w:lang w:val="en-US"/>
        </w:rPr>
      </w:pPr>
      <w:r w:rsidRPr="00D61C75">
        <w:rPr>
          <w:rFonts w:ascii="Arial" w:hAnsi="Arial" w:cs="Arial"/>
          <w:i/>
          <w:iCs/>
          <w:lang w:val="en-US"/>
        </w:rPr>
        <w:t>Andreas Falke: “After a challenging 2024, component distribution in Germany had to cope with a further decline in the first quarter of 2025.</w:t>
      </w:r>
      <w:r w:rsidRPr="00D61C75">
        <w:rPr>
          <w:rFonts w:ascii="Arial" w:hAnsi="Arial" w:cs="Arial"/>
          <w:lang w:val="en-US"/>
        </w:rPr>
        <w:t xml:space="preserve"> </w:t>
      </w:r>
      <w:r w:rsidRPr="00D61C75">
        <w:rPr>
          <w:rFonts w:ascii="Arial" w:hAnsi="Arial" w:cs="Arial"/>
          <w:i/>
          <w:iCs/>
          <w:lang w:val="en-US"/>
        </w:rPr>
        <w:t xml:space="preserve">While external factors will determine whether there will be an upturn or stagnation, companies need to prepare </w:t>
      </w:r>
      <w:r w:rsidR="0098363D">
        <w:rPr>
          <w:rFonts w:ascii="Arial" w:hAnsi="Arial" w:cs="Arial"/>
          <w:i/>
          <w:iCs/>
          <w:lang w:val="en-US"/>
        </w:rPr>
        <w:t>strategically</w:t>
      </w:r>
      <w:r w:rsidRPr="00D61C75">
        <w:rPr>
          <w:rFonts w:ascii="Arial" w:hAnsi="Arial" w:cs="Arial"/>
          <w:i/>
          <w:iCs/>
          <w:lang w:val="en-US"/>
        </w:rPr>
        <w:t>. Bottlenecks are not currently expected, even though order intake indicates a revival in demand. However, geopolitical uncertainties</w:t>
      </w:r>
      <w:r w:rsidR="0098363D">
        <w:rPr>
          <w:rFonts w:ascii="Arial" w:hAnsi="Arial" w:cs="Arial"/>
          <w:i/>
          <w:iCs/>
          <w:lang w:val="en-US"/>
        </w:rPr>
        <w:t xml:space="preserve"> mean that </w:t>
      </w:r>
      <w:r w:rsidRPr="00D61C75">
        <w:rPr>
          <w:rFonts w:ascii="Arial" w:hAnsi="Arial" w:cs="Arial"/>
          <w:i/>
          <w:iCs/>
          <w:lang w:val="en-US"/>
        </w:rPr>
        <w:t xml:space="preserve"> protecting critical supply chains is becoming increasingly important</w:t>
      </w:r>
      <w:r w:rsidR="0098363D">
        <w:rPr>
          <w:rFonts w:ascii="Arial" w:hAnsi="Arial" w:cs="Arial"/>
          <w:i/>
          <w:iCs/>
          <w:lang w:val="en-US"/>
        </w:rPr>
        <w:t xml:space="preserve">, particularly </w:t>
      </w:r>
      <w:r w:rsidRPr="00D61C75">
        <w:rPr>
          <w:rFonts w:ascii="Arial" w:hAnsi="Arial" w:cs="Arial"/>
          <w:i/>
          <w:iCs/>
          <w:lang w:val="en-US"/>
        </w:rPr>
        <w:t>in the electronics industry</w:t>
      </w:r>
      <w:r w:rsidR="0098363D">
        <w:rPr>
          <w:rFonts w:ascii="Arial" w:hAnsi="Arial" w:cs="Arial"/>
          <w:i/>
          <w:iCs/>
          <w:lang w:val="en-US"/>
        </w:rPr>
        <w:t xml:space="preserve"> </w:t>
      </w:r>
      <w:r w:rsidRPr="00D61C75">
        <w:rPr>
          <w:rFonts w:ascii="Arial" w:hAnsi="Arial" w:cs="Arial"/>
          <w:i/>
          <w:iCs/>
          <w:lang w:val="en-US"/>
        </w:rPr>
        <w:t>where</w:t>
      </w:r>
      <w:r w:rsidR="0098363D">
        <w:rPr>
          <w:rFonts w:ascii="Arial" w:hAnsi="Arial" w:cs="Arial"/>
          <w:i/>
          <w:iCs/>
          <w:lang w:val="en-US"/>
        </w:rPr>
        <w:t xml:space="preserve"> success or failure </w:t>
      </w:r>
      <w:r w:rsidR="000767B0">
        <w:rPr>
          <w:rFonts w:ascii="Arial" w:hAnsi="Arial" w:cs="Arial"/>
          <w:i/>
          <w:iCs/>
          <w:lang w:val="en-US"/>
        </w:rPr>
        <w:t xml:space="preserve">of </w:t>
      </w:r>
      <w:r w:rsidR="0098363D">
        <w:rPr>
          <w:rFonts w:ascii="Arial" w:hAnsi="Arial" w:cs="Arial"/>
          <w:i/>
          <w:iCs/>
          <w:lang w:val="en-US"/>
        </w:rPr>
        <w:t xml:space="preserve">production depends </w:t>
      </w:r>
      <w:r w:rsidR="00AF09D8">
        <w:rPr>
          <w:rFonts w:ascii="Arial" w:hAnsi="Arial" w:cs="Arial"/>
          <w:i/>
          <w:iCs/>
          <w:lang w:val="en-US"/>
        </w:rPr>
        <w:t xml:space="preserve">on </w:t>
      </w:r>
      <w:r w:rsidR="00F359CD">
        <w:rPr>
          <w:rFonts w:ascii="Arial" w:hAnsi="Arial" w:cs="Arial"/>
          <w:i/>
          <w:iCs/>
          <w:lang w:val="en-US"/>
        </w:rPr>
        <w:t>avail</w:t>
      </w:r>
      <w:r w:rsidR="00AF09D8">
        <w:rPr>
          <w:rFonts w:ascii="Arial" w:hAnsi="Arial" w:cs="Arial"/>
          <w:i/>
          <w:iCs/>
          <w:lang w:val="en-US"/>
        </w:rPr>
        <w:t xml:space="preserve">ability of single </w:t>
      </w:r>
      <w:r w:rsidR="0098363D">
        <w:rPr>
          <w:rFonts w:ascii="Arial" w:hAnsi="Arial" w:cs="Arial"/>
          <w:i/>
          <w:iCs/>
          <w:lang w:val="en-US"/>
        </w:rPr>
        <w:t>components</w:t>
      </w:r>
      <w:r w:rsidRPr="00D61C75">
        <w:rPr>
          <w:rFonts w:ascii="Arial" w:hAnsi="Arial" w:cs="Arial"/>
          <w:i/>
          <w:iCs/>
          <w:lang w:val="en-US"/>
        </w:rPr>
        <w:t>."</w:t>
      </w:r>
      <w:r w:rsidRPr="00D61C75">
        <w:rPr>
          <w:rFonts w:ascii="Arial" w:hAnsi="Arial" w:cs="Arial"/>
          <w:lang w:val="en-US"/>
        </w:rPr>
        <w:t xml:space="preserve"> </w:t>
      </w:r>
    </w:p>
    <w:p w14:paraId="60756E0E" w14:textId="3EEA9220" w:rsidR="0023382C" w:rsidRPr="0023382C" w:rsidRDefault="0023382C" w:rsidP="0023382C">
      <w:pPr>
        <w:spacing w:line="360" w:lineRule="auto"/>
        <w:rPr>
          <w:rFonts w:ascii="Arial" w:hAnsi="Arial" w:cs="Arial"/>
          <w:sz w:val="22"/>
          <w:szCs w:val="22"/>
          <w:lang w:val="en-US"/>
        </w:rPr>
      </w:pPr>
      <w:r w:rsidRPr="0023382C">
        <w:rPr>
          <w:rFonts w:ascii="Arial" w:hAnsi="Arial" w:cs="Arial"/>
          <w:b/>
          <w:bCs/>
          <w:sz w:val="22"/>
          <w:szCs w:val="22"/>
          <w:lang w:val="en-US"/>
        </w:rPr>
        <w:t>Berlin, 20 May 2025</w:t>
      </w:r>
      <w:r w:rsidRPr="0023382C">
        <w:rPr>
          <w:rFonts w:ascii="Arial" w:hAnsi="Arial" w:cs="Arial"/>
          <w:sz w:val="22"/>
          <w:szCs w:val="22"/>
          <w:lang w:val="en-US"/>
        </w:rPr>
        <w:t xml:space="preserve"> – The first quarter of 2025 saw a significant decline of almost 25% compared to the same quarter last year. Reporting members of the </w:t>
      </w:r>
      <w:proofErr w:type="spellStart"/>
      <w:r w:rsidRPr="0023382C">
        <w:rPr>
          <w:rFonts w:ascii="Arial" w:hAnsi="Arial" w:cs="Arial"/>
          <w:sz w:val="22"/>
          <w:szCs w:val="22"/>
          <w:lang w:val="en-US"/>
        </w:rPr>
        <w:t>FBDi</w:t>
      </w:r>
      <w:proofErr w:type="spellEnd"/>
      <w:r w:rsidRPr="0023382C">
        <w:rPr>
          <w:rFonts w:ascii="Arial" w:hAnsi="Arial" w:cs="Arial"/>
          <w:sz w:val="22"/>
          <w:szCs w:val="22"/>
          <w:lang w:val="en-US"/>
        </w:rPr>
        <w:t xml:space="preserve"> recorded sales of €814 million, the lowest first-quarter figure since 2021. Semiconductors suffered the biggest losses once again, falling 30.5% year-on-year to €492 million. Passive, electromechanical and power supply components were more stable, with sales of €283 million for passive components representing a decline of 16.7%. Electromechanical components (-9.6%) and power supply components (-8.5%) performed comparatively well.</w:t>
      </w:r>
      <w:r>
        <w:rPr>
          <w:rFonts w:ascii="Arial" w:hAnsi="Arial" w:cs="Arial"/>
          <w:sz w:val="22"/>
          <w:szCs w:val="22"/>
          <w:lang w:val="en-US"/>
        </w:rPr>
        <w:t xml:space="preserve"> </w:t>
      </w:r>
      <w:r w:rsidRPr="0023382C">
        <w:rPr>
          <w:rFonts w:ascii="Arial" w:hAnsi="Arial" w:cs="Arial"/>
          <w:sz w:val="22"/>
          <w:szCs w:val="22"/>
          <w:lang w:val="en-US"/>
        </w:rPr>
        <w:t>A ray of hope comes from new orders, which rose to €799 million in the first quarter of 2025 – a 24.1% increase on the same quarter last year. With a book-to-bill ratio of 0.98, there is hope for a noticeable recovery in the second half of the year, with the possibility of achieving a result in line with the previous year overall, especially since 2024 also showed strong consolidation in the second half of the year.</w:t>
      </w:r>
    </w:p>
    <w:p w14:paraId="28FEF1BE" w14:textId="77777777" w:rsidR="0023382C" w:rsidRPr="00D61C75" w:rsidRDefault="0023382C" w:rsidP="0023382C">
      <w:pPr>
        <w:spacing w:line="360" w:lineRule="auto"/>
        <w:rPr>
          <w:rFonts w:ascii="Arial" w:hAnsi="Arial" w:cs="Arial"/>
          <w:sz w:val="22"/>
          <w:szCs w:val="22"/>
          <w:lang w:val="en-US"/>
        </w:rPr>
      </w:pPr>
    </w:p>
    <w:p w14:paraId="4DE09880" w14:textId="77777777" w:rsidR="0023382C" w:rsidRPr="0023382C" w:rsidRDefault="0023382C" w:rsidP="0023382C">
      <w:pPr>
        <w:pStyle w:val="Listenabsatz"/>
        <w:spacing w:line="360" w:lineRule="auto"/>
        <w:ind w:left="0"/>
        <w:rPr>
          <w:rFonts w:ascii="Arial" w:hAnsi="Arial" w:cs="Arial"/>
          <w:sz w:val="22"/>
          <w:szCs w:val="22"/>
          <w:lang w:val="en-US"/>
        </w:rPr>
      </w:pPr>
      <w:proofErr w:type="spellStart"/>
      <w:r w:rsidRPr="0023382C">
        <w:rPr>
          <w:rFonts w:ascii="Arial" w:hAnsi="Arial" w:cs="Arial"/>
          <w:sz w:val="22"/>
          <w:szCs w:val="22"/>
          <w:lang w:val="en-US"/>
        </w:rPr>
        <w:lastRenderedPageBreak/>
        <w:t>FBDi</w:t>
      </w:r>
      <w:proofErr w:type="spellEnd"/>
      <w:r w:rsidRPr="0023382C">
        <w:rPr>
          <w:rFonts w:ascii="Arial" w:hAnsi="Arial" w:cs="Arial"/>
          <w:sz w:val="22"/>
          <w:szCs w:val="22"/>
          <w:lang w:val="en-US"/>
        </w:rPr>
        <w:t xml:space="preserve"> Managing Director Andreas Falke said: 'The economic forecasts for 2025 are the most challenging yet. Geopolitical tensions, rising tariffs and fragile supply chains are causing uncertainty worldwide. The growing fragmentation of the global economy is having a significant impact on growth, with the global economy expected to expand by just 2% this year. Germany is particularly affected: according to the German Economic Institute, real GDP will fall by 0.2%. US trade policy is causing major disruptions to international trade, limiting global trade in goods to a growth rate of only 1.5% — a development that is having a particularly significant impact on the export-oriented German economy.</w:t>
      </w:r>
    </w:p>
    <w:p w14:paraId="3095DAC4" w14:textId="581DF871" w:rsidR="007C684A" w:rsidRDefault="0023382C" w:rsidP="0023382C">
      <w:pPr>
        <w:pStyle w:val="Listenabsatz"/>
        <w:spacing w:line="360" w:lineRule="auto"/>
        <w:ind w:left="0"/>
        <w:contextualSpacing w:val="0"/>
        <w:rPr>
          <w:rFonts w:ascii="Arial" w:hAnsi="Arial" w:cs="Arial"/>
          <w:sz w:val="22"/>
          <w:szCs w:val="22"/>
          <w:lang w:val="en-US"/>
        </w:rPr>
      </w:pPr>
      <w:r w:rsidRPr="0023382C">
        <w:rPr>
          <w:rFonts w:ascii="Arial" w:hAnsi="Arial" w:cs="Arial"/>
          <w:sz w:val="22"/>
          <w:szCs w:val="22"/>
          <w:lang w:val="en-US"/>
        </w:rPr>
        <w:t xml:space="preserve">Business and government must take bold steps to anticipate and respond to these massive changes. The companies that will be successful in the future are already redesigning their business models today, focusing on innovation, resilience, and sustainable cooperation. Robust networks with qualified distribution partners and a focus on innovation are therefore key to increasing resilience and proactively shaping the coming changes. The era of purely </w:t>
      </w:r>
      <w:proofErr w:type="spellStart"/>
      <w:r w:rsidRPr="0023382C">
        <w:rPr>
          <w:rFonts w:ascii="Arial" w:hAnsi="Arial" w:cs="Arial"/>
          <w:sz w:val="22"/>
          <w:szCs w:val="22"/>
          <w:lang w:val="en-US"/>
        </w:rPr>
        <w:t>optimising</w:t>
      </w:r>
      <w:proofErr w:type="spellEnd"/>
      <w:r w:rsidRPr="0023382C">
        <w:rPr>
          <w:rFonts w:ascii="Arial" w:hAnsi="Arial" w:cs="Arial"/>
          <w:sz w:val="22"/>
          <w:szCs w:val="22"/>
          <w:lang w:val="en-US"/>
        </w:rPr>
        <w:t xml:space="preserve"> the price of existing goods is over — now, creative solutions and strategic foresight are needed to ensure long-term success.</w:t>
      </w:r>
    </w:p>
    <w:p w14:paraId="5961BC66" w14:textId="50AEA216" w:rsidR="0023382C" w:rsidRDefault="0023382C" w:rsidP="0023382C">
      <w:pPr>
        <w:pStyle w:val="Listenabsatz"/>
        <w:spacing w:line="360" w:lineRule="auto"/>
        <w:ind w:left="0"/>
        <w:contextualSpacing w:val="0"/>
        <w:rPr>
          <w:rFonts w:ascii="Arial" w:hAnsi="Arial" w:cs="Arial"/>
          <w:sz w:val="22"/>
          <w:szCs w:val="22"/>
          <w:lang w:val="en-US"/>
        </w:rPr>
      </w:pPr>
    </w:p>
    <w:p w14:paraId="7FF66485" w14:textId="77777777" w:rsidR="00D256AB" w:rsidRPr="002D6E8B" w:rsidRDefault="00D256AB" w:rsidP="006F6357">
      <w:pPr>
        <w:pStyle w:val="Listenabsatz"/>
        <w:spacing w:line="360" w:lineRule="auto"/>
        <w:ind w:left="0"/>
        <w:contextualSpacing w:val="0"/>
        <w:rPr>
          <w:rFonts w:ascii="Arial" w:hAnsi="Arial" w:cs="Arial"/>
          <w:sz w:val="22"/>
          <w:szCs w:val="22"/>
        </w:rPr>
      </w:pPr>
      <w:r w:rsidRPr="00EA6A24">
        <w:rPr>
          <w:rFonts w:ascii="Arial" w:hAnsi="Arial" w:cs="Arial"/>
          <w:sz w:val="22"/>
          <w:szCs w:val="22"/>
          <w:lang w:val="en-US"/>
        </w:rPr>
        <w:tab/>
      </w:r>
      <w:r w:rsidRPr="002D6E8B">
        <w:rPr>
          <w:rFonts w:ascii="Arial" w:hAnsi="Arial" w:cs="Arial"/>
          <w:sz w:val="22"/>
          <w:szCs w:val="22"/>
        </w:rPr>
        <w:t xml:space="preserve"># # # </w:t>
      </w:r>
    </w:p>
    <w:p w14:paraId="3AD6BA8C" w14:textId="77777777" w:rsidR="0023382C" w:rsidRDefault="0023382C" w:rsidP="00D325B6">
      <w:pPr>
        <w:rPr>
          <w:rFonts w:ascii="Arial" w:hAnsi="Arial" w:cs="Arial"/>
          <w:b/>
          <w:bCs/>
          <w:sz w:val="22"/>
          <w:szCs w:val="22"/>
        </w:rPr>
      </w:pPr>
    </w:p>
    <w:p w14:paraId="2A7B41EC" w14:textId="15856DEC" w:rsidR="00D325B6" w:rsidRPr="002D6E8B" w:rsidRDefault="00D325B6" w:rsidP="00D325B6">
      <w:pPr>
        <w:rPr>
          <w:rFonts w:ascii="Arial" w:hAnsi="Arial" w:cs="Arial"/>
          <w:b/>
          <w:bCs/>
          <w:sz w:val="22"/>
          <w:szCs w:val="22"/>
        </w:rPr>
      </w:pPr>
      <w:r w:rsidRPr="002D6E8B">
        <w:rPr>
          <w:rFonts w:ascii="Arial" w:hAnsi="Arial" w:cs="Arial"/>
          <w:b/>
          <w:bCs/>
          <w:sz w:val="22"/>
          <w:szCs w:val="22"/>
        </w:rPr>
        <w:t>Fachverband der Bauelemente Distribution e.V. (</w:t>
      </w:r>
      <w:hyperlink r:id="rId8" w:history="1">
        <w:r w:rsidRPr="002D6E8B">
          <w:rPr>
            <w:rStyle w:val="Hyperlink"/>
            <w:rFonts w:ascii="Arial" w:hAnsi="Arial" w:cs="Arial"/>
            <w:b/>
            <w:bCs/>
            <w:sz w:val="22"/>
            <w:szCs w:val="22"/>
          </w:rPr>
          <w:t>www.fbdi.de</w:t>
        </w:r>
      </w:hyperlink>
      <w:r w:rsidRPr="002D6E8B">
        <w:rPr>
          <w:rFonts w:ascii="Arial" w:hAnsi="Arial" w:cs="Arial"/>
          <w:b/>
          <w:bCs/>
          <w:sz w:val="22"/>
          <w:szCs w:val="22"/>
        </w:rPr>
        <w:t xml:space="preserve">): </w:t>
      </w:r>
    </w:p>
    <w:p w14:paraId="559CBB19" w14:textId="77777777" w:rsidR="00D325B6" w:rsidRPr="00D325B6" w:rsidRDefault="00D325B6" w:rsidP="00D325B6">
      <w:pPr>
        <w:rPr>
          <w:rFonts w:ascii="Arial" w:hAnsi="Arial" w:cs="Arial"/>
          <w:sz w:val="22"/>
          <w:szCs w:val="22"/>
          <w:lang w:val="en-US"/>
        </w:rPr>
      </w:pPr>
      <w:r w:rsidRPr="00D325B6">
        <w:rPr>
          <w:rFonts w:ascii="Arial" w:hAnsi="Arial" w:cs="Arial"/>
          <w:sz w:val="22"/>
          <w:szCs w:val="22"/>
          <w:lang w:val="en-US"/>
        </w:rPr>
        <w:t xml:space="preserve">Founded in 2003, </w:t>
      </w:r>
      <w:proofErr w:type="spellStart"/>
      <w:r w:rsidRPr="00D325B6">
        <w:rPr>
          <w:rFonts w:ascii="Arial" w:hAnsi="Arial" w:cs="Arial"/>
          <w:sz w:val="22"/>
          <w:szCs w:val="22"/>
          <w:lang w:val="en-US"/>
        </w:rPr>
        <w:t>FBDi</w:t>
      </w:r>
      <w:proofErr w:type="spellEnd"/>
      <w:r w:rsidRPr="00D325B6">
        <w:rPr>
          <w:rFonts w:ascii="Arial" w:hAnsi="Arial" w:cs="Arial"/>
          <w:sz w:val="22"/>
          <w:szCs w:val="22"/>
          <w:lang w:val="en-US"/>
        </w:rPr>
        <w:t xml:space="preserve"> </w:t>
      </w:r>
      <w:proofErr w:type="spellStart"/>
      <w:r w:rsidRPr="00D325B6">
        <w:rPr>
          <w:rFonts w:ascii="Arial" w:hAnsi="Arial" w:cs="Arial"/>
          <w:sz w:val="22"/>
          <w:szCs w:val="22"/>
          <w:lang w:val="en-US"/>
        </w:rPr>
        <w:t>e.V.</w:t>
      </w:r>
      <w:proofErr w:type="spellEnd"/>
      <w:r w:rsidRPr="00D325B6">
        <w:rPr>
          <w:rFonts w:ascii="Arial" w:hAnsi="Arial" w:cs="Arial"/>
          <w:sz w:val="22"/>
          <w:szCs w:val="22"/>
          <w:lang w:val="en-US"/>
        </w:rPr>
        <w:t xml:space="preserve"> is an established player in the German association landscape and bundles the interests of its members from the distribution sector, who represent around three quarters of the sales volume of electronic components in Central Europe (DACH). In doing so, it oversees the entire electronics value chain.</w:t>
      </w:r>
    </w:p>
    <w:p w14:paraId="78C2890B" w14:textId="77777777" w:rsidR="00D325B6" w:rsidRPr="00D325B6" w:rsidRDefault="00D325B6" w:rsidP="00D325B6">
      <w:pPr>
        <w:rPr>
          <w:rFonts w:ascii="Arial" w:hAnsi="Arial" w:cs="Arial"/>
          <w:sz w:val="22"/>
          <w:szCs w:val="22"/>
          <w:lang w:val="en-US"/>
        </w:rPr>
      </w:pPr>
      <w:r w:rsidRPr="00D325B6">
        <w:rPr>
          <w:rFonts w:ascii="Arial" w:hAnsi="Arial" w:cs="Arial"/>
          <w:sz w:val="22"/>
          <w:szCs w:val="22"/>
          <w:lang w:val="en-US"/>
        </w:rPr>
        <w:t xml:space="preserve">In addition to the preparation and further development of data on the Central European distribution market, competence teams on important regulatory topics in the electronics industry (including CE, directives and ordinances) generate a high level of market-related competence. This qualifies the </w:t>
      </w:r>
      <w:proofErr w:type="spellStart"/>
      <w:r w:rsidRPr="00D325B6">
        <w:rPr>
          <w:rFonts w:ascii="Arial" w:hAnsi="Arial" w:cs="Arial"/>
          <w:sz w:val="22"/>
          <w:szCs w:val="22"/>
          <w:lang w:val="en-US"/>
        </w:rPr>
        <w:t>FBDi</w:t>
      </w:r>
      <w:proofErr w:type="spellEnd"/>
      <w:r w:rsidRPr="00D325B6">
        <w:rPr>
          <w:rFonts w:ascii="Arial" w:hAnsi="Arial" w:cs="Arial"/>
          <w:sz w:val="22"/>
          <w:szCs w:val="22"/>
          <w:lang w:val="en-US"/>
        </w:rPr>
        <w:t xml:space="preserve"> as a sought-after partner for politics, electronics manufacturers and customers. </w:t>
      </w:r>
    </w:p>
    <w:p w14:paraId="5A105877" w14:textId="77777777" w:rsidR="00D325B6" w:rsidRPr="00D325B6" w:rsidRDefault="00D325B6" w:rsidP="00D325B6">
      <w:pPr>
        <w:rPr>
          <w:rFonts w:ascii="Arial" w:hAnsi="Arial" w:cs="Arial"/>
          <w:sz w:val="22"/>
          <w:szCs w:val="22"/>
          <w:lang w:val="en-US"/>
        </w:rPr>
      </w:pPr>
      <w:r w:rsidRPr="00D325B6">
        <w:rPr>
          <w:rFonts w:ascii="Arial" w:hAnsi="Arial" w:cs="Arial"/>
          <w:sz w:val="22"/>
          <w:szCs w:val="22"/>
          <w:lang w:val="en-US"/>
        </w:rPr>
        <w:t xml:space="preserve">Through its membership in the international distribution association IDEA, the </w:t>
      </w:r>
      <w:proofErr w:type="spellStart"/>
      <w:r w:rsidRPr="00D325B6">
        <w:rPr>
          <w:rFonts w:ascii="Arial" w:hAnsi="Arial" w:cs="Arial"/>
          <w:sz w:val="22"/>
          <w:szCs w:val="22"/>
          <w:lang w:val="en-US"/>
        </w:rPr>
        <w:t>FBDi</w:t>
      </w:r>
      <w:proofErr w:type="spellEnd"/>
      <w:r w:rsidRPr="00D325B6">
        <w:rPr>
          <w:rFonts w:ascii="Arial" w:hAnsi="Arial" w:cs="Arial"/>
          <w:sz w:val="22"/>
          <w:szCs w:val="22"/>
          <w:lang w:val="en-US"/>
        </w:rPr>
        <w:t xml:space="preserve"> exchanges information with other associations at the European level.</w:t>
      </w:r>
    </w:p>
    <w:p w14:paraId="401EB59B" w14:textId="77777777" w:rsidR="00AA5D66" w:rsidRPr="00D325B6" w:rsidRDefault="00AA5D66" w:rsidP="00AA5D66">
      <w:pPr>
        <w:rPr>
          <w:rFonts w:ascii="Arial" w:hAnsi="Arial" w:cs="Arial"/>
          <w:b/>
          <w:noProof/>
          <w:sz w:val="22"/>
          <w:szCs w:val="22"/>
          <w:lang w:val="en-US"/>
        </w:rPr>
      </w:pPr>
    </w:p>
    <w:p w14:paraId="7529D61E" w14:textId="4F95AED1" w:rsidR="005C75AD" w:rsidRPr="004C395A" w:rsidRDefault="005C75AD" w:rsidP="005C75AD">
      <w:pPr>
        <w:rPr>
          <w:sz w:val="20"/>
          <w:szCs w:val="20"/>
          <w:lang w:val="en-US"/>
        </w:rPr>
      </w:pPr>
      <w:r>
        <w:rPr>
          <w:rFonts w:ascii="Arial" w:hAnsi="Arial" w:cs="Arial"/>
          <w:b/>
          <w:bCs/>
          <w:sz w:val="22"/>
          <w:szCs w:val="22"/>
          <w:lang w:val="en-US"/>
        </w:rPr>
        <w:t xml:space="preserve">Member companies </w:t>
      </w:r>
      <w:r w:rsidRPr="00280701">
        <w:rPr>
          <w:rFonts w:ascii="Arial" w:hAnsi="Arial" w:cs="Arial"/>
          <w:b/>
          <w:bCs/>
          <w:sz w:val="22"/>
          <w:szCs w:val="22"/>
          <w:lang w:val="en-US"/>
        </w:rPr>
        <w:t>(</w:t>
      </w:r>
      <w:r w:rsidR="00773E63">
        <w:rPr>
          <w:rFonts w:ascii="Arial" w:hAnsi="Arial" w:cs="Arial"/>
          <w:b/>
          <w:bCs/>
          <w:sz w:val="22"/>
          <w:szCs w:val="22"/>
          <w:lang w:val="en-US"/>
        </w:rPr>
        <w:t xml:space="preserve">as per </w:t>
      </w:r>
      <w:r w:rsidR="00685515">
        <w:rPr>
          <w:rFonts w:ascii="Arial" w:hAnsi="Arial" w:cs="Arial"/>
          <w:b/>
          <w:bCs/>
          <w:sz w:val="22"/>
          <w:szCs w:val="22"/>
          <w:lang w:val="en-US"/>
        </w:rPr>
        <w:t>January</w:t>
      </w:r>
      <w:r w:rsidR="00E93748">
        <w:rPr>
          <w:rFonts w:ascii="Arial" w:hAnsi="Arial" w:cs="Arial"/>
          <w:b/>
          <w:bCs/>
          <w:sz w:val="22"/>
          <w:szCs w:val="22"/>
          <w:lang w:val="en-US"/>
        </w:rPr>
        <w:t xml:space="preserve"> 202</w:t>
      </w:r>
      <w:r w:rsidR="00685515">
        <w:rPr>
          <w:rFonts w:ascii="Arial" w:hAnsi="Arial" w:cs="Arial"/>
          <w:b/>
          <w:bCs/>
          <w:sz w:val="22"/>
          <w:szCs w:val="22"/>
          <w:lang w:val="en-US"/>
        </w:rPr>
        <w:t>5</w:t>
      </w:r>
      <w:r>
        <w:rPr>
          <w:rFonts w:ascii="Arial" w:hAnsi="Arial" w:cs="Arial"/>
          <w:b/>
          <w:bCs/>
          <w:sz w:val="22"/>
          <w:szCs w:val="22"/>
          <w:lang w:val="en-US"/>
        </w:rPr>
        <w:t>):</w:t>
      </w:r>
    </w:p>
    <w:p w14:paraId="7BEE4AA7" w14:textId="77777777" w:rsidR="00DA1DF1" w:rsidRPr="008D5390" w:rsidRDefault="005C75AD" w:rsidP="00DA1DF1">
      <w:pPr>
        <w:ind w:right="284"/>
        <w:rPr>
          <w:rFonts w:ascii="Arial" w:hAnsi="Arial" w:cs="Arial"/>
          <w:sz w:val="22"/>
          <w:szCs w:val="22"/>
          <w:lang w:val="en-US"/>
        </w:rPr>
      </w:pPr>
      <w:r>
        <w:rPr>
          <w:rFonts w:ascii="Arial" w:hAnsi="Arial" w:cs="Arial"/>
          <w:b/>
          <w:sz w:val="22"/>
          <w:szCs w:val="22"/>
          <w:lang w:val="en-US"/>
        </w:rPr>
        <w:t>Regular members</w:t>
      </w:r>
      <w:r w:rsidRPr="004C395A">
        <w:rPr>
          <w:rFonts w:ascii="Arial" w:hAnsi="Arial" w:cs="Arial"/>
          <w:b/>
          <w:sz w:val="22"/>
          <w:szCs w:val="22"/>
          <w:lang w:val="en-US"/>
        </w:rPr>
        <w:t>:</w:t>
      </w:r>
      <w:r w:rsidRPr="004C395A">
        <w:rPr>
          <w:rFonts w:ascii="Arial" w:hAnsi="Arial" w:cs="Arial"/>
          <w:sz w:val="22"/>
          <w:szCs w:val="22"/>
          <w:lang w:val="en-US"/>
        </w:rPr>
        <w:t xml:space="preserve"> </w:t>
      </w:r>
      <w:proofErr w:type="spellStart"/>
      <w:r w:rsidR="00DA1DF1" w:rsidRPr="008D5390">
        <w:rPr>
          <w:rFonts w:ascii="Arial" w:hAnsi="Arial" w:cs="Arial"/>
          <w:sz w:val="22"/>
          <w:szCs w:val="22"/>
          <w:lang w:val="en-US"/>
        </w:rPr>
        <w:t>Acal</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BFi</w:t>
      </w:r>
      <w:proofErr w:type="spellEnd"/>
      <w:r w:rsidR="00DA1DF1" w:rsidRPr="008D5390">
        <w:rPr>
          <w:rFonts w:ascii="Arial" w:hAnsi="Arial" w:cs="Arial"/>
          <w:sz w:val="22"/>
          <w:szCs w:val="22"/>
          <w:lang w:val="en-US"/>
        </w:rPr>
        <w:t xml:space="preserve"> Germany; AL-Elektronik Distribution; </w:t>
      </w:r>
      <w:r w:rsidR="00DA1DF1">
        <w:rPr>
          <w:rFonts w:ascii="Arial" w:hAnsi="Arial" w:cs="Arial"/>
          <w:sz w:val="22"/>
          <w:szCs w:val="22"/>
          <w:lang w:val="en-US"/>
        </w:rPr>
        <w:t xml:space="preserve">alfatec; </w:t>
      </w:r>
      <w:r w:rsidR="00DA1DF1" w:rsidRPr="008D5390">
        <w:rPr>
          <w:rFonts w:ascii="Arial" w:hAnsi="Arial" w:cs="Arial"/>
          <w:sz w:val="22"/>
          <w:szCs w:val="22"/>
          <w:lang w:val="en-US"/>
        </w:rPr>
        <w:t xml:space="preserve">Arrow Europe; Avnet EMG EMEA; Beck </w:t>
      </w:r>
      <w:proofErr w:type="spellStart"/>
      <w:r w:rsidR="00DA1DF1" w:rsidRPr="008D5390">
        <w:rPr>
          <w:rFonts w:ascii="Arial" w:hAnsi="Arial" w:cs="Arial"/>
          <w:sz w:val="22"/>
          <w:szCs w:val="22"/>
          <w:lang w:val="en-US"/>
        </w:rPr>
        <w:t>Elektronische</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Bauelemente</w:t>
      </w:r>
      <w:proofErr w:type="spellEnd"/>
      <w:r w:rsidR="00DA1DF1" w:rsidRPr="008D5390">
        <w:rPr>
          <w:rFonts w:ascii="Arial" w:hAnsi="Arial" w:cs="Arial"/>
          <w:sz w:val="22"/>
          <w:szCs w:val="22"/>
          <w:lang w:val="en-US"/>
        </w:rPr>
        <w:t xml:space="preserve">; Blume Elektronik Distribution; </w:t>
      </w:r>
      <w:proofErr w:type="spellStart"/>
      <w:r w:rsidR="00DA1DF1" w:rsidRPr="008D5390">
        <w:rPr>
          <w:rFonts w:ascii="Arial" w:hAnsi="Arial" w:cs="Arial"/>
          <w:sz w:val="22"/>
          <w:szCs w:val="22"/>
          <w:lang w:val="en-US"/>
        </w:rPr>
        <w:t>Bürklin</w:t>
      </w:r>
      <w:proofErr w:type="spellEnd"/>
      <w:r w:rsidR="00DA1DF1" w:rsidRPr="008D5390">
        <w:rPr>
          <w:rFonts w:ascii="Arial" w:hAnsi="Arial" w:cs="Arial"/>
          <w:sz w:val="22"/>
          <w:szCs w:val="22"/>
          <w:lang w:val="en-US"/>
        </w:rPr>
        <w:t xml:space="preserve"> Elektronik; CODICO; Conrad Electronic; DACOM West, </w:t>
      </w:r>
      <w:proofErr w:type="spellStart"/>
      <w:r w:rsidR="00DA1DF1" w:rsidRPr="008D5390">
        <w:rPr>
          <w:rFonts w:ascii="Arial" w:hAnsi="Arial" w:cs="Arial"/>
          <w:sz w:val="22"/>
          <w:szCs w:val="22"/>
          <w:lang w:val="en-US"/>
        </w:rPr>
        <w:t>Distrelec</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Ecomal</w:t>
      </w:r>
      <w:proofErr w:type="spellEnd"/>
      <w:r w:rsidR="00DA1DF1" w:rsidRPr="008D5390">
        <w:rPr>
          <w:rFonts w:ascii="Arial" w:hAnsi="Arial" w:cs="Arial"/>
          <w:sz w:val="22"/>
          <w:szCs w:val="22"/>
          <w:lang w:val="en-US"/>
        </w:rPr>
        <w:t xml:space="preserve"> Europe; </w:t>
      </w:r>
      <w:proofErr w:type="spellStart"/>
      <w:r w:rsidR="00DA1DF1" w:rsidRPr="008D5390">
        <w:rPr>
          <w:rFonts w:ascii="Arial" w:hAnsi="Arial" w:cs="Arial"/>
          <w:sz w:val="22"/>
          <w:szCs w:val="22"/>
          <w:lang w:val="en-US"/>
        </w:rPr>
        <w:t>Endrich</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Bauelemente</w:t>
      </w:r>
      <w:proofErr w:type="spellEnd"/>
      <w:r w:rsidR="00DA1DF1" w:rsidRPr="008D5390">
        <w:rPr>
          <w:rFonts w:ascii="Arial" w:hAnsi="Arial" w:cs="Arial"/>
          <w:sz w:val="22"/>
          <w:szCs w:val="22"/>
          <w:lang w:val="en-US"/>
        </w:rPr>
        <w:t xml:space="preserve">; EVE; Future Electronics Deutschland; Glyn; </w:t>
      </w:r>
      <w:proofErr w:type="spellStart"/>
      <w:r w:rsidR="00DA1DF1" w:rsidRPr="008D5390">
        <w:rPr>
          <w:rFonts w:ascii="Arial" w:hAnsi="Arial" w:cs="Arial"/>
          <w:sz w:val="22"/>
          <w:szCs w:val="22"/>
          <w:lang w:val="en-US"/>
        </w:rPr>
        <w:t>Gudeco</w:t>
      </w:r>
      <w:proofErr w:type="spellEnd"/>
      <w:r w:rsidR="00DA1DF1" w:rsidRPr="008D5390">
        <w:rPr>
          <w:rFonts w:ascii="Arial" w:hAnsi="Arial" w:cs="Arial"/>
          <w:sz w:val="22"/>
          <w:szCs w:val="22"/>
          <w:lang w:val="en-US"/>
        </w:rPr>
        <w:t xml:space="preserve"> Elektronik; </w:t>
      </w:r>
      <w:proofErr w:type="spellStart"/>
      <w:r w:rsidR="00DA1DF1" w:rsidRPr="008D5390">
        <w:rPr>
          <w:rFonts w:ascii="Arial" w:hAnsi="Arial" w:cs="Arial"/>
          <w:sz w:val="22"/>
          <w:szCs w:val="22"/>
          <w:lang w:val="en-US"/>
        </w:rPr>
        <w:t>Haug</w:t>
      </w:r>
      <w:proofErr w:type="spellEnd"/>
      <w:r w:rsidR="00DA1DF1" w:rsidRPr="008D5390">
        <w:rPr>
          <w:rFonts w:ascii="Arial" w:hAnsi="Arial" w:cs="Arial"/>
          <w:sz w:val="22"/>
          <w:szCs w:val="22"/>
          <w:lang w:val="en-US"/>
        </w:rPr>
        <w:t xml:space="preserve"> Components Holding; Hy-Line Holding; JIT electronic; Kruse Electronic Components; MB Electronic; MEDI Kabel; Memphis Electronic; Menges Electronic; MEV Elektronik Service; </w:t>
      </w:r>
      <w:proofErr w:type="spellStart"/>
      <w:r w:rsidR="00DA1DF1" w:rsidRPr="008D5390">
        <w:rPr>
          <w:rFonts w:ascii="Arial" w:hAnsi="Arial" w:cs="Arial"/>
          <w:sz w:val="22"/>
          <w:szCs w:val="22"/>
          <w:lang w:val="en-US"/>
        </w:rPr>
        <w:t>mewa</w:t>
      </w:r>
      <w:proofErr w:type="spellEnd"/>
      <w:r w:rsidR="00DA1DF1" w:rsidRPr="008D5390">
        <w:rPr>
          <w:rFonts w:ascii="Arial" w:hAnsi="Arial" w:cs="Arial"/>
          <w:sz w:val="22"/>
          <w:szCs w:val="22"/>
          <w:lang w:val="en-US"/>
        </w:rPr>
        <w:t xml:space="preserve"> electronic; Mouser Electronics; Neumüller Elektronik; pk components; </w:t>
      </w:r>
      <w:proofErr w:type="spellStart"/>
      <w:r w:rsidR="00DA1DF1" w:rsidRPr="008D5390">
        <w:rPr>
          <w:rFonts w:ascii="Arial" w:hAnsi="Arial" w:cs="Arial"/>
          <w:sz w:val="22"/>
          <w:szCs w:val="22"/>
          <w:lang w:val="en-US"/>
        </w:rPr>
        <w:t>Püplichhuisen</w:t>
      </w:r>
      <w:proofErr w:type="spellEnd"/>
      <w:r w:rsidR="00DA1DF1" w:rsidRPr="008D5390">
        <w:rPr>
          <w:rFonts w:ascii="Arial" w:hAnsi="Arial" w:cs="Arial"/>
          <w:sz w:val="22"/>
          <w:szCs w:val="22"/>
          <w:lang w:val="en-US"/>
        </w:rPr>
        <w:t xml:space="preserve">; </w:t>
      </w:r>
      <w:r w:rsidR="00DA1DF1">
        <w:rPr>
          <w:rFonts w:ascii="Arial" w:hAnsi="Arial" w:cs="Arial"/>
          <w:sz w:val="22"/>
          <w:szCs w:val="22"/>
          <w:lang w:val="en-US"/>
        </w:rPr>
        <w:t xml:space="preserve">ROTIMA; </w:t>
      </w:r>
      <w:r w:rsidR="00DA1DF1" w:rsidRPr="008D5390">
        <w:rPr>
          <w:rFonts w:ascii="Arial" w:hAnsi="Arial" w:cs="Arial"/>
          <w:sz w:val="22"/>
          <w:szCs w:val="22"/>
          <w:lang w:val="en-US"/>
        </w:rPr>
        <w:t xml:space="preserve">RS Components; </w:t>
      </w:r>
      <w:proofErr w:type="spellStart"/>
      <w:r w:rsidR="00DA1DF1" w:rsidRPr="008D5390">
        <w:rPr>
          <w:rFonts w:ascii="Arial" w:hAnsi="Arial" w:cs="Arial"/>
          <w:sz w:val="22"/>
          <w:szCs w:val="22"/>
          <w:lang w:val="en-US"/>
        </w:rPr>
        <w:t>Rutronik</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Elektronische</w:t>
      </w:r>
      <w:proofErr w:type="spellEnd"/>
      <w:r w:rsidR="00DA1DF1" w:rsidRPr="008D5390">
        <w:rPr>
          <w:rFonts w:ascii="Arial" w:hAnsi="Arial" w:cs="Arial"/>
          <w:sz w:val="22"/>
          <w:szCs w:val="22"/>
          <w:lang w:val="en-US"/>
        </w:rPr>
        <w:t xml:space="preserve"> </w:t>
      </w:r>
      <w:proofErr w:type="spellStart"/>
      <w:r w:rsidR="00DA1DF1" w:rsidRPr="008D5390">
        <w:rPr>
          <w:rFonts w:ascii="Arial" w:hAnsi="Arial" w:cs="Arial"/>
          <w:sz w:val="22"/>
          <w:szCs w:val="22"/>
          <w:lang w:val="en-US"/>
        </w:rPr>
        <w:t>Bauelemente</w:t>
      </w:r>
      <w:proofErr w:type="spellEnd"/>
      <w:r w:rsidR="00DA1DF1" w:rsidRPr="008D5390">
        <w:rPr>
          <w:rFonts w:ascii="Arial" w:hAnsi="Arial" w:cs="Arial"/>
          <w:sz w:val="22"/>
          <w:szCs w:val="22"/>
          <w:lang w:val="en-US"/>
        </w:rPr>
        <w:t xml:space="preserve">; Schukat electronic; SE </w:t>
      </w:r>
      <w:proofErr w:type="spellStart"/>
      <w:r w:rsidR="00DA1DF1" w:rsidRPr="008D5390">
        <w:rPr>
          <w:rFonts w:ascii="Arial" w:hAnsi="Arial" w:cs="Arial"/>
          <w:sz w:val="22"/>
          <w:szCs w:val="22"/>
          <w:lang w:val="en-US"/>
        </w:rPr>
        <w:t>Spezial</w:t>
      </w:r>
      <w:proofErr w:type="spellEnd"/>
      <w:r w:rsidR="00DA1DF1" w:rsidRPr="008D5390">
        <w:rPr>
          <w:rFonts w:ascii="Arial" w:hAnsi="Arial" w:cs="Arial"/>
          <w:sz w:val="22"/>
          <w:szCs w:val="22"/>
          <w:lang w:val="en-US"/>
        </w:rPr>
        <w:t xml:space="preserve">-Electronic; SEMITRON </w:t>
      </w:r>
      <w:proofErr w:type="spellStart"/>
      <w:r w:rsidR="00DA1DF1" w:rsidRPr="008D5390">
        <w:rPr>
          <w:rFonts w:ascii="Arial" w:hAnsi="Arial" w:cs="Arial"/>
          <w:sz w:val="22"/>
          <w:szCs w:val="22"/>
          <w:lang w:val="en-US"/>
        </w:rPr>
        <w:t>W.Röck</w:t>
      </w:r>
      <w:proofErr w:type="spellEnd"/>
      <w:r w:rsidR="00DA1DF1" w:rsidRPr="008D5390">
        <w:rPr>
          <w:rFonts w:ascii="Arial" w:hAnsi="Arial" w:cs="Arial"/>
          <w:sz w:val="22"/>
          <w:szCs w:val="22"/>
          <w:lang w:val="en-US"/>
        </w:rPr>
        <w:t>; TTI Europe; WDI.</w:t>
      </w:r>
    </w:p>
    <w:p w14:paraId="14F7565E" w14:textId="77777777" w:rsidR="005C75AD" w:rsidRPr="008D6BE4" w:rsidRDefault="005C75AD" w:rsidP="005C75AD">
      <w:pPr>
        <w:rPr>
          <w:rFonts w:ascii="Arial" w:hAnsi="Arial" w:cs="Arial"/>
          <w:sz w:val="22"/>
          <w:szCs w:val="22"/>
          <w:lang w:val="en-US"/>
        </w:rPr>
      </w:pPr>
      <w:r w:rsidRPr="008D6BE4">
        <w:rPr>
          <w:rFonts w:ascii="Arial" w:hAnsi="Arial" w:cs="Arial"/>
          <w:b/>
          <w:sz w:val="22"/>
          <w:szCs w:val="22"/>
          <w:lang w:val="en-US"/>
        </w:rPr>
        <w:t>Supporting members</w:t>
      </w:r>
      <w:r w:rsidRPr="008D6BE4">
        <w:rPr>
          <w:rFonts w:ascii="Arial" w:hAnsi="Arial" w:cs="Arial"/>
          <w:sz w:val="22"/>
          <w:szCs w:val="22"/>
          <w:lang w:val="en-US"/>
        </w:rPr>
        <w:t>: TDK Europe</w:t>
      </w:r>
      <w:r w:rsidR="006D306E">
        <w:rPr>
          <w:rFonts w:ascii="Arial" w:hAnsi="Arial" w:cs="Arial"/>
          <w:sz w:val="22"/>
          <w:szCs w:val="22"/>
          <w:lang w:val="en-US"/>
        </w:rPr>
        <w:t xml:space="preserve">, </w:t>
      </w:r>
      <w:proofErr w:type="spellStart"/>
      <w:r w:rsidR="006D306E">
        <w:rPr>
          <w:rFonts w:ascii="Arial" w:hAnsi="Arial" w:cs="Arial"/>
          <w:sz w:val="22"/>
          <w:szCs w:val="22"/>
          <w:lang w:val="en-US"/>
        </w:rPr>
        <w:t>Recom</w:t>
      </w:r>
      <w:proofErr w:type="spellEnd"/>
      <w:r w:rsidRPr="008D6BE4">
        <w:rPr>
          <w:rFonts w:ascii="Arial" w:hAnsi="Arial" w:cs="Arial"/>
          <w:sz w:val="22"/>
          <w:szCs w:val="22"/>
          <w:lang w:val="en-US"/>
        </w:rPr>
        <w:t>.</w:t>
      </w:r>
    </w:p>
    <w:p w14:paraId="6FB907D9" w14:textId="77777777" w:rsidR="007757A2" w:rsidRPr="001C0315" w:rsidRDefault="007757A2" w:rsidP="007757A2">
      <w:pPr>
        <w:pStyle w:val="bodytext"/>
        <w:outlineLvl w:val="0"/>
        <w:rPr>
          <w:color w:val="auto"/>
          <w:sz w:val="22"/>
          <w:szCs w:val="22"/>
          <w:lang w:val="en-US"/>
        </w:rPr>
      </w:pPr>
    </w:p>
    <w:p w14:paraId="286EF669" w14:textId="77777777" w:rsidR="007757A2" w:rsidRPr="001C0315" w:rsidRDefault="007757A2" w:rsidP="005C75AD">
      <w:pPr>
        <w:pStyle w:val="bodytext"/>
        <w:ind w:right="284"/>
        <w:outlineLvl w:val="0"/>
        <w:rPr>
          <w:color w:val="auto"/>
          <w:sz w:val="22"/>
          <w:szCs w:val="22"/>
          <w:lang w:val="en-US"/>
        </w:rPr>
      </w:pPr>
    </w:p>
    <w:p w14:paraId="43EFE73F" w14:textId="77777777" w:rsidR="007757A2" w:rsidRPr="00E52692" w:rsidRDefault="007757A2" w:rsidP="005C75AD">
      <w:pPr>
        <w:pStyle w:val="Textkrper3"/>
        <w:ind w:right="284"/>
        <w:rPr>
          <w:rFonts w:cs="Arial"/>
          <w:b/>
          <w:bCs/>
          <w:sz w:val="22"/>
          <w:szCs w:val="22"/>
          <w:lang w:val="en-US"/>
        </w:rPr>
      </w:pPr>
      <w:r w:rsidRPr="00E52692">
        <w:rPr>
          <w:rFonts w:cs="Arial"/>
          <w:b/>
          <w:bCs/>
          <w:sz w:val="22"/>
          <w:szCs w:val="22"/>
          <w:lang w:val="en-US"/>
        </w:rPr>
        <w:t xml:space="preserve">Information about </w:t>
      </w:r>
      <w:proofErr w:type="spellStart"/>
      <w:r w:rsidRPr="00E52692">
        <w:rPr>
          <w:rFonts w:cs="Arial"/>
          <w:b/>
          <w:bCs/>
          <w:sz w:val="22"/>
          <w:szCs w:val="22"/>
          <w:lang w:val="en-US"/>
        </w:rPr>
        <w:t>FBDi</w:t>
      </w:r>
      <w:proofErr w:type="spellEnd"/>
      <w:r w:rsidRPr="00E52692">
        <w:rPr>
          <w:rFonts w:cs="Arial"/>
          <w:b/>
          <w:bCs/>
          <w:sz w:val="22"/>
          <w:szCs w:val="22"/>
          <w:lang w:val="en-US"/>
        </w:rPr>
        <w:t>:</w:t>
      </w:r>
    </w:p>
    <w:p w14:paraId="65873234" w14:textId="77777777" w:rsidR="006D3352" w:rsidRPr="00DF5410" w:rsidRDefault="00051910" w:rsidP="00DF5410">
      <w:pPr>
        <w:rPr>
          <w:rFonts w:ascii="Arial" w:hAnsi="Arial" w:cs="Arial"/>
          <w:sz w:val="22"/>
          <w:szCs w:val="22"/>
          <w:lang w:val="en-US"/>
        </w:rPr>
      </w:pPr>
      <w:r w:rsidRPr="00DF5410">
        <w:rPr>
          <w:rFonts w:ascii="Arial" w:hAnsi="Arial" w:cs="Arial"/>
          <w:sz w:val="22"/>
          <w:szCs w:val="22"/>
          <w:lang w:val="en-US"/>
        </w:rPr>
        <w:t>Andreas Falke</w:t>
      </w:r>
      <w:r w:rsidR="007757A2" w:rsidRPr="00DF5410">
        <w:rPr>
          <w:rFonts w:ascii="Arial" w:hAnsi="Arial" w:cs="Arial"/>
          <w:sz w:val="22"/>
          <w:szCs w:val="22"/>
          <w:lang w:val="en-US"/>
        </w:rPr>
        <w:t xml:space="preserve">, CEO, </w:t>
      </w:r>
      <w:proofErr w:type="spellStart"/>
      <w:r w:rsidR="00DF5410" w:rsidRPr="00DF5410">
        <w:rPr>
          <w:rFonts w:ascii="Arial" w:hAnsi="Arial" w:cs="Arial"/>
          <w:sz w:val="22"/>
          <w:szCs w:val="22"/>
          <w:lang w:val="en-US"/>
        </w:rPr>
        <w:t>Ludwigkirchplatz</w:t>
      </w:r>
      <w:proofErr w:type="spellEnd"/>
      <w:r w:rsidR="00DF5410" w:rsidRPr="00DF5410">
        <w:rPr>
          <w:rFonts w:ascii="Arial" w:hAnsi="Arial" w:cs="Arial"/>
          <w:sz w:val="22"/>
          <w:szCs w:val="22"/>
          <w:lang w:val="en-US"/>
        </w:rPr>
        <w:t xml:space="preserve"> 8,  </w:t>
      </w:r>
      <w:r w:rsidR="00DF5410">
        <w:rPr>
          <w:rFonts w:ascii="Arial" w:hAnsi="Arial" w:cs="Arial"/>
          <w:sz w:val="22"/>
          <w:szCs w:val="22"/>
          <w:lang w:val="en-US"/>
        </w:rPr>
        <w:t>10719 Berlin</w:t>
      </w:r>
      <w:r w:rsidR="006D3352" w:rsidRPr="00DF5410">
        <w:rPr>
          <w:rFonts w:ascii="Arial" w:hAnsi="Arial" w:cs="Arial"/>
          <w:sz w:val="22"/>
          <w:szCs w:val="22"/>
          <w:lang w:val="en-US"/>
        </w:rPr>
        <w:t xml:space="preserve">; </w:t>
      </w:r>
      <w:hyperlink r:id="rId9" w:history="1">
        <w:r w:rsidR="006D3352" w:rsidRPr="00DF5410">
          <w:rPr>
            <w:rStyle w:val="Hyperlink"/>
            <w:rFonts w:ascii="Arial" w:hAnsi="Arial" w:cs="Arial"/>
            <w:sz w:val="22"/>
            <w:szCs w:val="22"/>
            <w:lang w:val="en-US"/>
          </w:rPr>
          <w:t>a.falke@fbdi.de</w:t>
        </w:r>
      </w:hyperlink>
      <w:r w:rsidR="006D3352" w:rsidRPr="00DF5410">
        <w:rPr>
          <w:rFonts w:ascii="Arial" w:hAnsi="Arial" w:cs="Arial"/>
          <w:sz w:val="22"/>
          <w:szCs w:val="22"/>
          <w:lang w:val="en-US"/>
        </w:rPr>
        <w:t xml:space="preserve"> </w:t>
      </w:r>
    </w:p>
    <w:p w14:paraId="0E9DD853" w14:textId="77777777" w:rsidR="007757A2" w:rsidRPr="00FC69C7" w:rsidRDefault="007757A2" w:rsidP="005C75AD">
      <w:pPr>
        <w:pStyle w:val="Textkrper3"/>
        <w:ind w:right="284"/>
        <w:rPr>
          <w:rFonts w:cs="Arial"/>
          <w:sz w:val="22"/>
          <w:szCs w:val="22"/>
          <w:lang w:val="en-US"/>
        </w:rPr>
      </w:pPr>
    </w:p>
    <w:p w14:paraId="58809D0D" w14:textId="77777777" w:rsidR="007757A2" w:rsidRPr="00FC69C7" w:rsidRDefault="007757A2" w:rsidP="005C75AD">
      <w:pPr>
        <w:ind w:right="284"/>
        <w:rPr>
          <w:rFonts w:ascii="Arial" w:hAnsi="Arial" w:cs="Arial"/>
          <w:b/>
          <w:sz w:val="22"/>
          <w:szCs w:val="22"/>
          <w:lang w:val="en-US"/>
        </w:rPr>
      </w:pPr>
      <w:r w:rsidRPr="00FC69C7">
        <w:rPr>
          <w:rFonts w:ascii="Arial" w:hAnsi="Arial" w:cs="Arial"/>
          <w:b/>
          <w:sz w:val="22"/>
          <w:szCs w:val="22"/>
          <w:lang w:val="en-US"/>
        </w:rPr>
        <w:t>Media contact:</w:t>
      </w:r>
      <w:r w:rsidRPr="00FC69C7">
        <w:rPr>
          <w:rFonts w:ascii="Arial" w:hAnsi="Arial" w:cs="Arial"/>
          <w:b/>
          <w:sz w:val="22"/>
          <w:szCs w:val="22"/>
          <w:lang w:val="en-US"/>
        </w:rPr>
        <w:tab/>
      </w:r>
      <w:r w:rsidRPr="00FC69C7">
        <w:rPr>
          <w:rFonts w:ascii="Arial" w:hAnsi="Arial" w:cs="Arial"/>
          <w:b/>
          <w:sz w:val="22"/>
          <w:szCs w:val="22"/>
          <w:lang w:val="en-US"/>
        </w:rPr>
        <w:tab/>
      </w:r>
      <w:r w:rsidRPr="00FC69C7">
        <w:rPr>
          <w:rFonts w:ascii="Arial" w:hAnsi="Arial" w:cs="Arial"/>
          <w:b/>
          <w:sz w:val="22"/>
          <w:szCs w:val="22"/>
          <w:lang w:val="en-US"/>
        </w:rPr>
        <w:tab/>
      </w:r>
      <w:r w:rsidRPr="00FC69C7">
        <w:rPr>
          <w:rFonts w:ascii="Arial" w:hAnsi="Arial" w:cs="Arial"/>
          <w:b/>
          <w:sz w:val="22"/>
          <w:szCs w:val="22"/>
          <w:lang w:val="en-US"/>
        </w:rPr>
        <w:tab/>
        <w:t xml:space="preserve"> </w:t>
      </w:r>
    </w:p>
    <w:p w14:paraId="5915DEB4" w14:textId="77777777" w:rsidR="005C75AD" w:rsidRPr="00DF5410" w:rsidRDefault="007757A2" w:rsidP="005C75AD">
      <w:pPr>
        <w:ind w:right="284"/>
        <w:rPr>
          <w:rFonts w:ascii="Arial" w:hAnsi="Arial" w:cs="Arial"/>
          <w:sz w:val="22"/>
          <w:szCs w:val="22"/>
        </w:rPr>
      </w:pPr>
      <w:r w:rsidRPr="00DF5410">
        <w:rPr>
          <w:rFonts w:ascii="Arial" w:hAnsi="Arial" w:cs="Arial"/>
          <w:sz w:val="22"/>
          <w:szCs w:val="22"/>
        </w:rPr>
        <w:t xml:space="preserve">Agentur Lorenzoni GmbH, Public Relations, Landshuter Str. 29, 85435 Erding; </w:t>
      </w:r>
    </w:p>
    <w:p w14:paraId="370D7735" w14:textId="77777777" w:rsidR="007757A2" w:rsidRPr="005C75AD" w:rsidRDefault="007757A2" w:rsidP="005C75AD">
      <w:pPr>
        <w:ind w:right="284"/>
        <w:rPr>
          <w:rFonts w:ascii="Arial" w:hAnsi="Arial" w:cs="Arial"/>
          <w:sz w:val="22"/>
          <w:szCs w:val="22"/>
        </w:rPr>
      </w:pPr>
      <w:proofErr w:type="spellStart"/>
      <w:r w:rsidRPr="005C75AD">
        <w:rPr>
          <w:rFonts w:ascii="Arial" w:hAnsi="Arial" w:cs="Arial"/>
          <w:sz w:val="22"/>
          <w:szCs w:val="22"/>
        </w:rPr>
        <w:t>ph</w:t>
      </w:r>
      <w:proofErr w:type="spellEnd"/>
      <w:r w:rsidRPr="005C75AD">
        <w:rPr>
          <w:rFonts w:ascii="Arial" w:hAnsi="Arial" w:cs="Arial"/>
          <w:sz w:val="22"/>
          <w:szCs w:val="22"/>
        </w:rPr>
        <w:t xml:space="preserve">: +49 8122  55917-0, </w:t>
      </w:r>
      <w:hyperlink r:id="rId10" w:history="1">
        <w:r w:rsidRPr="005C75AD">
          <w:rPr>
            <w:rStyle w:val="Hyperlink"/>
            <w:rFonts w:ascii="Arial" w:hAnsi="Arial" w:cs="Arial"/>
            <w:sz w:val="22"/>
            <w:szCs w:val="22"/>
          </w:rPr>
          <w:t>www.lorenzoni.de</w:t>
        </w:r>
      </w:hyperlink>
      <w:r w:rsidRPr="005C75AD">
        <w:rPr>
          <w:rFonts w:ascii="Arial" w:hAnsi="Arial" w:cs="Arial"/>
          <w:sz w:val="22"/>
          <w:szCs w:val="22"/>
        </w:rPr>
        <w:t xml:space="preserve">; Beate Lorenzoni-Felber, </w:t>
      </w:r>
      <w:hyperlink r:id="rId11" w:history="1">
        <w:r w:rsidRPr="005C75AD">
          <w:rPr>
            <w:rStyle w:val="Hyperlink"/>
            <w:rFonts w:ascii="Arial" w:hAnsi="Arial" w:cs="Arial"/>
            <w:sz w:val="22"/>
            <w:szCs w:val="22"/>
          </w:rPr>
          <w:t>beate@lorenzoni.de</w:t>
        </w:r>
      </w:hyperlink>
    </w:p>
    <w:p w14:paraId="1AA3019A" w14:textId="77777777" w:rsidR="007757A2" w:rsidRPr="005C75AD" w:rsidRDefault="007757A2" w:rsidP="007757A2">
      <w:pPr>
        <w:pStyle w:val="Listenabsatz"/>
        <w:spacing w:line="360" w:lineRule="auto"/>
        <w:ind w:left="0"/>
        <w:contextualSpacing w:val="0"/>
        <w:rPr>
          <w:rFonts w:ascii="Arial" w:hAnsi="Arial" w:cs="Arial"/>
          <w:sz w:val="22"/>
          <w:szCs w:val="22"/>
        </w:rPr>
      </w:pPr>
    </w:p>
    <w:p w14:paraId="7A812026" w14:textId="77777777" w:rsidR="00AC2BAB" w:rsidRPr="005C75AD" w:rsidRDefault="00AC2BAB" w:rsidP="00AC2BAB">
      <w:pPr>
        <w:spacing w:line="360" w:lineRule="auto"/>
        <w:ind w:left="2124" w:firstLine="708"/>
        <w:rPr>
          <w:rFonts w:ascii="Arial" w:hAnsi="Arial" w:cs="Arial"/>
          <w:sz w:val="22"/>
          <w:szCs w:val="22"/>
        </w:rPr>
      </w:pPr>
    </w:p>
    <w:sectPr w:rsidR="00AC2BAB" w:rsidRPr="005C75AD" w:rsidSect="005C75AD">
      <w:pgSz w:w="11906" w:h="16838"/>
      <w:pgMar w:top="1258" w:right="141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4C9F7" w14:textId="77777777" w:rsidR="00474D8D" w:rsidRDefault="00474D8D">
      <w:r>
        <w:separator/>
      </w:r>
    </w:p>
  </w:endnote>
  <w:endnote w:type="continuationSeparator" w:id="0">
    <w:p w14:paraId="207397E4" w14:textId="77777777" w:rsidR="00474D8D" w:rsidRDefault="0047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EUAlbertina">
    <w:altName w:val="Times New Roman"/>
    <w:charset w:val="00"/>
    <w:family w:val="roman"/>
    <w:pitch w:val="variable"/>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59E2" w14:textId="77777777" w:rsidR="00474D8D" w:rsidRDefault="00474D8D">
      <w:r>
        <w:separator/>
      </w:r>
    </w:p>
  </w:footnote>
  <w:footnote w:type="continuationSeparator" w:id="0">
    <w:p w14:paraId="56C6B1D1" w14:textId="77777777" w:rsidR="00474D8D" w:rsidRDefault="00474D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827"/>
    <w:multiLevelType w:val="multilevel"/>
    <w:tmpl w:val="BCD0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622DB"/>
    <w:multiLevelType w:val="hybridMultilevel"/>
    <w:tmpl w:val="E9DAD63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2E9548BC"/>
    <w:multiLevelType w:val="hybridMultilevel"/>
    <w:tmpl w:val="12AA5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7A667D"/>
    <w:multiLevelType w:val="hybridMultilevel"/>
    <w:tmpl w:val="A6FCA060"/>
    <w:lvl w:ilvl="0" w:tplc="A33838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2B37A1"/>
    <w:multiLevelType w:val="hybridMultilevel"/>
    <w:tmpl w:val="343432FC"/>
    <w:lvl w:ilvl="0" w:tplc="E95E5820">
      <w:start w:val="1"/>
      <w:numFmt w:val="bullet"/>
      <w:lvlText w:val=""/>
      <w:lvlJc w:val="left"/>
      <w:pPr>
        <w:ind w:left="720" w:hanging="360"/>
      </w:pPr>
      <w:rPr>
        <w:rFonts w:ascii="Wingdings" w:eastAsia="Calibri"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CF753E"/>
    <w:multiLevelType w:val="hybridMultilevel"/>
    <w:tmpl w:val="C578315A"/>
    <w:lvl w:ilvl="0" w:tplc="04070011">
      <w:start w:val="1"/>
      <w:numFmt w:val="decimal"/>
      <w:lvlText w:val="%1)"/>
      <w:lvlJc w:val="left"/>
      <w:pPr>
        <w:ind w:left="797" w:hanging="360"/>
      </w:pPr>
      <w:rPr>
        <w:rFonts w:hint="default"/>
      </w:rPr>
    </w:lvl>
    <w:lvl w:ilvl="1" w:tplc="04070019" w:tentative="1">
      <w:start w:val="1"/>
      <w:numFmt w:val="lowerLetter"/>
      <w:lvlText w:val="%2."/>
      <w:lvlJc w:val="left"/>
      <w:pPr>
        <w:ind w:left="1517" w:hanging="360"/>
      </w:pPr>
    </w:lvl>
    <w:lvl w:ilvl="2" w:tplc="0407001B" w:tentative="1">
      <w:start w:val="1"/>
      <w:numFmt w:val="lowerRoman"/>
      <w:lvlText w:val="%3."/>
      <w:lvlJc w:val="right"/>
      <w:pPr>
        <w:ind w:left="2237" w:hanging="180"/>
      </w:pPr>
    </w:lvl>
    <w:lvl w:ilvl="3" w:tplc="0407000F" w:tentative="1">
      <w:start w:val="1"/>
      <w:numFmt w:val="decimal"/>
      <w:lvlText w:val="%4."/>
      <w:lvlJc w:val="left"/>
      <w:pPr>
        <w:ind w:left="2957" w:hanging="360"/>
      </w:pPr>
    </w:lvl>
    <w:lvl w:ilvl="4" w:tplc="04070019" w:tentative="1">
      <w:start w:val="1"/>
      <w:numFmt w:val="lowerLetter"/>
      <w:lvlText w:val="%5."/>
      <w:lvlJc w:val="left"/>
      <w:pPr>
        <w:ind w:left="3677" w:hanging="360"/>
      </w:pPr>
    </w:lvl>
    <w:lvl w:ilvl="5" w:tplc="0407001B" w:tentative="1">
      <w:start w:val="1"/>
      <w:numFmt w:val="lowerRoman"/>
      <w:lvlText w:val="%6."/>
      <w:lvlJc w:val="right"/>
      <w:pPr>
        <w:ind w:left="4397" w:hanging="180"/>
      </w:pPr>
    </w:lvl>
    <w:lvl w:ilvl="6" w:tplc="0407000F" w:tentative="1">
      <w:start w:val="1"/>
      <w:numFmt w:val="decimal"/>
      <w:lvlText w:val="%7."/>
      <w:lvlJc w:val="left"/>
      <w:pPr>
        <w:ind w:left="5117" w:hanging="360"/>
      </w:pPr>
    </w:lvl>
    <w:lvl w:ilvl="7" w:tplc="04070019" w:tentative="1">
      <w:start w:val="1"/>
      <w:numFmt w:val="lowerLetter"/>
      <w:lvlText w:val="%8."/>
      <w:lvlJc w:val="left"/>
      <w:pPr>
        <w:ind w:left="5837" w:hanging="360"/>
      </w:pPr>
    </w:lvl>
    <w:lvl w:ilvl="8" w:tplc="0407001B" w:tentative="1">
      <w:start w:val="1"/>
      <w:numFmt w:val="lowerRoman"/>
      <w:lvlText w:val="%9."/>
      <w:lvlJc w:val="right"/>
      <w:pPr>
        <w:ind w:left="6557" w:hanging="180"/>
      </w:pPr>
    </w:lvl>
  </w:abstractNum>
  <w:abstractNum w:abstractNumId="6" w15:restartNumberingAfterBreak="0">
    <w:nsid w:val="51E803AE"/>
    <w:multiLevelType w:val="hybridMultilevel"/>
    <w:tmpl w:val="03AA0094"/>
    <w:lvl w:ilvl="0" w:tplc="76A05C64">
      <w:start w:val="7"/>
      <w:numFmt w:val="bullet"/>
      <w:lvlText w:val="-"/>
      <w:lvlJc w:val="left"/>
      <w:pPr>
        <w:ind w:left="720" w:hanging="360"/>
      </w:pPr>
      <w:rPr>
        <w:rFonts w:ascii="Arial" w:eastAsia="Arial Unicode MS"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457151"/>
    <w:multiLevelType w:val="hybridMultilevel"/>
    <w:tmpl w:val="6B343A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BF26DF"/>
    <w:multiLevelType w:val="hybridMultilevel"/>
    <w:tmpl w:val="F4947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C64D20"/>
    <w:multiLevelType w:val="hybridMultilevel"/>
    <w:tmpl w:val="6FE28EA2"/>
    <w:lvl w:ilvl="0" w:tplc="FF888A2E">
      <w:start w:val="1"/>
      <w:numFmt w:val="lowerLetter"/>
      <w:lvlText w:val="%1)"/>
      <w:lvlJc w:val="left"/>
      <w:pPr>
        <w:ind w:left="645" w:hanging="360"/>
      </w:pPr>
      <w:rPr>
        <w:rFonts w:hint="default"/>
      </w:rPr>
    </w:lvl>
    <w:lvl w:ilvl="1" w:tplc="04070019">
      <w:start w:val="1"/>
      <w:numFmt w:val="lowerLetter"/>
      <w:lvlText w:val="%2."/>
      <w:lvlJc w:val="left"/>
      <w:pPr>
        <w:ind w:left="1365" w:hanging="360"/>
      </w:pPr>
    </w:lvl>
    <w:lvl w:ilvl="2" w:tplc="0407001B" w:tentative="1">
      <w:start w:val="1"/>
      <w:numFmt w:val="lowerRoman"/>
      <w:lvlText w:val="%3."/>
      <w:lvlJc w:val="right"/>
      <w:pPr>
        <w:ind w:left="2085" w:hanging="180"/>
      </w:pPr>
    </w:lvl>
    <w:lvl w:ilvl="3" w:tplc="0407000F" w:tentative="1">
      <w:start w:val="1"/>
      <w:numFmt w:val="decimal"/>
      <w:lvlText w:val="%4."/>
      <w:lvlJc w:val="left"/>
      <w:pPr>
        <w:ind w:left="2805" w:hanging="360"/>
      </w:pPr>
    </w:lvl>
    <w:lvl w:ilvl="4" w:tplc="04070019" w:tentative="1">
      <w:start w:val="1"/>
      <w:numFmt w:val="lowerLetter"/>
      <w:lvlText w:val="%5."/>
      <w:lvlJc w:val="left"/>
      <w:pPr>
        <w:ind w:left="3525" w:hanging="360"/>
      </w:pPr>
    </w:lvl>
    <w:lvl w:ilvl="5" w:tplc="0407001B" w:tentative="1">
      <w:start w:val="1"/>
      <w:numFmt w:val="lowerRoman"/>
      <w:lvlText w:val="%6."/>
      <w:lvlJc w:val="right"/>
      <w:pPr>
        <w:ind w:left="4245" w:hanging="180"/>
      </w:pPr>
    </w:lvl>
    <w:lvl w:ilvl="6" w:tplc="0407000F" w:tentative="1">
      <w:start w:val="1"/>
      <w:numFmt w:val="decimal"/>
      <w:lvlText w:val="%7."/>
      <w:lvlJc w:val="left"/>
      <w:pPr>
        <w:ind w:left="4965" w:hanging="360"/>
      </w:pPr>
    </w:lvl>
    <w:lvl w:ilvl="7" w:tplc="04070019" w:tentative="1">
      <w:start w:val="1"/>
      <w:numFmt w:val="lowerLetter"/>
      <w:lvlText w:val="%8."/>
      <w:lvlJc w:val="left"/>
      <w:pPr>
        <w:ind w:left="5685" w:hanging="360"/>
      </w:pPr>
    </w:lvl>
    <w:lvl w:ilvl="8" w:tplc="0407001B" w:tentative="1">
      <w:start w:val="1"/>
      <w:numFmt w:val="lowerRoman"/>
      <w:lvlText w:val="%9."/>
      <w:lvlJc w:val="right"/>
      <w:pPr>
        <w:ind w:left="6405" w:hanging="180"/>
      </w:pPr>
    </w:lvl>
  </w:abstractNum>
  <w:num w:numId="1">
    <w:abstractNumId w:val="4"/>
  </w:num>
  <w:num w:numId="2">
    <w:abstractNumId w:val="3"/>
  </w:num>
  <w:num w:numId="3">
    <w:abstractNumId w:val="9"/>
  </w:num>
  <w:num w:numId="4">
    <w:abstractNumId w:val="7"/>
  </w:num>
  <w:num w:numId="5">
    <w:abstractNumId w:val="0"/>
  </w:num>
  <w:num w:numId="6">
    <w:abstractNumId w:val="6"/>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20"/>
    <w:rsid w:val="00037BD1"/>
    <w:rsid w:val="00051910"/>
    <w:rsid w:val="00055A9A"/>
    <w:rsid w:val="00065074"/>
    <w:rsid w:val="000767B0"/>
    <w:rsid w:val="000825AF"/>
    <w:rsid w:val="0008267E"/>
    <w:rsid w:val="00090F9B"/>
    <w:rsid w:val="000A4034"/>
    <w:rsid w:val="000C4980"/>
    <w:rsid w:val="000C5DBA"/>
    <w:rsid w:val="000D441C"/>
    <w:rsid w:val="000E1CF5"/>
    <w:rsid w:val="000E2647"/>
    <w:rsid w:val="000F23F6"/>
    <w:rsid w:val="0010400C"/>
    <w:rsid w:val="001068D2"/>
    <w:rsid w:val="00113720"/>
    <w:rsid w:val="00113F41"/>
    <w:rsid w:val="0013398D"/>
    <w:rsid w:val="00153A1C"/>
    <w:rsid w:val="0015463A"/>
    <w:rsid w:val="00156370"/>
    <w:rsid w:val="00157205"/>
    <w:rsid w:val="00164202"/>
    <w:rsid w:val="00164C25"/>
    <w:rsid w:val="00174CB3"/>
    <w:rsid w:val="00175200"/>
    <w:rsid w:val="00182816"/>
    <w:rsid w:val="001A1489"/>
    <w:rsid w:val="001A52B7"/>
    <w:rsid w:val="001C0315"/>
    <w:rsid w:val="001C0A69"/>
    <w:rsid w:val="001D7BBB"/>
    <w:rsid w:val="001E32F3"/>
    <w:rsid w:val="001E7AE6"/>
    <w:rsid w:val="001F78E2"/>
    <w:rsid w:val="0020621D"/>
    <w:rsid w:val="002106C6"/>
    <w:rsid w:val="00213C81"/>
    <w:rsid w:val="00214293"/>
    <w:rsid w:val="00222082"/>
    <w:rsid w:val="0023382C"/>
    <w:rsid w:val="002720C7"/>
    <w:rsid w:val="00276B2E"/>
    <w:rsid w:val="00285535"/>
    <w:rsid w:val="00287A86"/>
    <w:rsid w:val="002905EF"/>
    <w:rsid w:val="00297CDA"/>
    <w:rsid w:val="002A7F8D"/>
    <w:rsid w:val="002B5930"/>
    <w:rsid w:val="002C418D"/>
    <w:rsid w:val="002D3F71"/>
    <w:rsid w:val="002D5C32"/>
    <w:rsid w:val="002D6E8B"/>
    <w:rsid w:val="002E3523"/>
    <w:rsid w:val="002F0AC1"/>
    <w:rsid w:val="003064F0"/>
    <w:rsid w:val="00314119"/>
    <w:rsid w:val="00316322"/>
    <w:rsid w:val="0032609F"/>
    <w:rsid w:val="003417E7"/>
    <w:rsid w:val="003533AA"/>
    <w:rsid w:val="003660DC"/>
    <w:rsid w:val="00387BDD"/>
    <w:rsid w:val="003A2D96"/>
    <w:rsid w:val="003B2317"/>
    <w:rsid w:val="003C7AF9"/>
    <w:rsid w:val="003D0A91"/>
    <w:rsid w:val="003E2437"/>
    <w:rsid w:val="003E7054"/>
    <w:rsid w:val="003F3292"/>
    <w:rsid w:val="00402356"/>
    <w:rsid w:val="00414A05"/>
    <w:rsid w:val="00414FCF"/>
    <w:rsid w:val="00420CCC"/>
    <w:rsid w:val="0042232A"/>
    <w:rsid w:val="00441754"/>
    <w:rsid w:val="00444C36"/>
    <w:rsid w:val="00445ABD"/>
    <w:rsid w:val="00454E65"/>
    <w:rsid w:val="00474D8D"/>
    <w:rsid w:val="00476214"/>
    <w:rsid w:val="004774D3"/>
    <w:rsid w:val="004803F5"/>
    <w:rsid w:val="0048341E"/>
    <w:rsid w:val="004A1426"/>
    <w:rsid w:val="004F3FAB"/>
    <w:rsid w:val="00514757"/>
    <w:rsid w:val="005252B4"/>
    <w:rsid w:val="00545825"/>
    <w:rsid w:val="00555E63"/>
    <w:rsid w:val="00572374"/>
    <w:rsid w:val="005765AE"/>
    <w:rsid w:val="005A754D"/>
    <w:rsid w:val="005C5E92"/>
    <w:rsid w:val="005C75AD"/>
    <w:rsid w:val="005D78E1"/>
    <w:rsid w:val="005F5ACC"/>
    <w:rsid w:val="00607033"/>
    <w:rsid w:val="00611B19"/>
    <w:rsid w:val="0061670E"/>
    <w:rsid w:val="00620405"/>
    <w:rsid w:val="00621568"/>
    <w:rsid w:val="00637FB3"/>
    <w:rsid w:val="006504EE"/>
    <w:rsid w:val="0065307D"/>
    <w:rsid w:val="00685515"/>
    <w:rsid w:val="00686BD6"/>
    <w:rsid w:val="006B5B39"/>
    <w:rsid w:val="006C0E5F"/>
    <w:rsid w:val="006C2CF2"/>
    <w:rsid w:val="006C55FD"/>
    <w:rsid w:val="006C7A8F"/>
    <w:rsid w:val="006D0AB2"/>
    <w:rsid w:val="006D306E"/>
    <w:rsid w:val="006D3352"/>
    <w:rsid w:val="006E22B2"/>
    <w:rsid w:val="006E52FD"/>
    <w:rsid w:val="006F372E"/>
    <w:rsid w:val="006F6357"/>
    <w:rsid w:val="00700FF5"/>
    <w:rsid w:val="00701D07"/>
    <w:rsid w:val="00712342"/>
    <w:rsid w:val="00723AD3"/>
    <w:rsid w:val="00731064"/>
    <w:rsid w:val="0073765C"/>
    <w:rsid w:val="0076518A"/>
    <w:rsid w:val="00773E63"/>
    <w:rsid w:val="007757A2"/>
    <w:rsid w:val="00777F8F"/>
    <w:rsid w:val="00787F39"/>
    <w:rsid w:val="00795540"/>
    <w:rsid w:val="007979B3"/>
    <w:rsid w:val="007B0BD3"/>
    <w:rsid w:val="007B20C5"/>
    <w:rsid w:val="007B3F4E"/>
    <w:rsid w:val="007B5B5D"/>
    <w:rsid w:val="007C684A"/>
    <w:rsid w:val="007D4AB7"/>
    <w:rsid w:val="007E05B2"/>
    <w:rsid w:val="007F49A8"/>
    <w:rsid w:val="007F7B70"/>
    <w:rsid w:val="00804CDF"/>
    <w:rsid w:val="008171FF"/>
    <w:rsid w:val="00821383"/>
    <w:rsid w:val="0083095E"/>
    <w:rsid w:val="0084300F"/>
    <w:rsid w:val="008452C0"/>
    <w:rsid w:val="00847694"/>
    <w:rsid w:val="008716C2"/>
    <w:rsid w:val="00884080"/>
    <w:rsid w:val="008861C4"/>
    <w:rsid w:val="008A3ED5"/>
    <w:rsid w:val="008B4BA8"/>
    <w:rsid w:val="008B5985"/>
    <w:rsid w:val="008C0231"/>
    <w:rsid w:val="008C5941"/>
    <w:rsid w:val="008D3CDE"/>
    <w:rsid w:val="008D6BE4"/>
    <w:rsid w:val="008E2E6F"/>
    <w:rsid w:val="008F1B8F"/>
    <w:rsid w:val="008F4BE3"/>
    <w:rsid w:val="008F6881"/>
    <w:rsid w:val="008F7FC7"/>
    <w:rsid w:val="00905C72"/>
    <w:rsid w:val="00915789"/>
    <w:rsid w:val="00937799"/>
    <w:rsid w:val="009417AA"/>
    <w:rsid w:val="00944AAD"/>
    <w:rsid w:val="009510DF"/>
    <w:rsid w:val="0095416D"/>
    <w:rsid w:val="00956B59"/>
    <w:rsid w:val="0098363D"/>
    <w:rsid w:val="009838C4"/>
    <w:rsid w:val="00990047"/>
    <w:rsid w:val="009A11CD"/>
    <w:rsid w:val="009A56D7"/>
    <w:rsid w:val="009A60DD"/>
    <w:rsid w:val="009C125F"/>
    <w:rsid w:val="009E291A"/>
    <w:rsid w:val="009E6347"/>
    <w:rsid w:val="00A047B3"/>
    <w:rsid w:val="00A12320"/>
    <w:rsid w:val="00A25510"/>
    <w:rsid w:val="00A55BAD"/>
    <w:rsid w:val="00A94100"/>
    <w:rsid w:val="00AA08A5"/>
    <w:rsid w:val="00AA2A01"/>
    <w:rsid w:val="00AA5D66"/>
    <w:rsid w:val="00AA72BA"/>
    <w:rsid w:val="00AC2BAB"/>
    <w:rsid w:val="00AC2D67"/>
    <w:rsid w:val="00AF09D8"/>
    <w:rsid w:val="00AF696C"/>
    <w:rsid w:val="00AF6B31"/>
    <w:rsid w:val="00AF77F4"/>
    <w:rsid w:val="00B01B48"/>
    <w:rsid w:val="00B02BF9"/>
    <w:rsid w:val="00B031F0"/>
    <w:rsid w:val="00B608F9"/>
    <w:rsid w:val="00B6381C"/>
    <w:rsid w:val="00B92804"/>
    <w:rsid w:val="00B942C2"/>
    <w:rsid w:val="00B97AE4"/>
    <w:rsid w:val="00BB4EF1"/>
    <w:rsid w:val="00BB5624"/>
    <w:rsid w:val="00BC7A48"/>
    <w:rsid w:val="00BD405D"/>
    <w:rsid w:val="00BE21FB"/>
    <w:rsid w:val="00BF0C23"/>
    <w:rsid w:val="00BF424C"/>
    <w:rsid w:val="00C12088"/>
    <w:rsid w:val="00C15D2F"/>
    <w:rsid w:val="00C27EFA"/>
    <w:rsid w:val="00C31B47"/>
    <w:rsid w:val="00C37A76"/>
    <w:rsid w:val="00C46409"/>
    <w:rsid w:val="00C51CBF"/>
    <w:rsid w:val="00C541E0"/>
    <w:rsid w:val="00C5748F"/>
    <w:rsid w:val="00C64A67"/>
    <w:rsid w:val="00C721AA"/>
    <w:rsid w:val="00C75F9A"/>
    <w:rsid w:val="00C96969"/>
    <w:rsid w:val="00CA6339"/>
    <w:rsid w:val="00CB09A2"/>
    <w:rsid w:val="00CC6ED5"/>
    <w:rsid w:val="00CD1065"/>
    <w:rsid w:val="00CD3C3B"/>
    <w:rsid w:val="00CD5EFD"/>
    <w:rsid w:val="00CE31A6"/>
    <w:rsid w:val="00D004D9"/>
    <w:rsid w:val="00D02343"/>
    <w:rsid w:val="00D256AB"/>
    <w:rsid w:val="00D325B6"/>
    <w:rsid w:val="00D40FE7"/>
    <w:rsid w:val="00D45E3A"/>
    <w:rsid w:val="00D538EC"/>
    <w:rsid w:val="00D558EA"/>
    <w:rsid w:val="00D61C75"/>
    <w:rsid w:val="00D83019"/>
    <w:rsid w:val="00D851A5"/>
    <w:rsid w:val="00D8734A"/>
    <w:rsid w:val="00D950FE"/>
    <w:rsid w:val="00D973CA"/>
    <w:rsid w:val="00DA1DF1"/>
    <w:rsid w:val="00DB460C"/>
    <w:rsid w:val="00DB4C1A"/>
    <w:rsid w:val="00DD326E"/>
    <w:rsid w:val="00DE5BE1"/>
    <w:rsid w:val="00DF4FD1"/>
    <w:rsid w:val="00DF5410"/>
    <w:rsid w:val="00E05687"/>
    <w:rsid w:val="00E06C31"/>
    <w:rsid w:val="00E219C6"/>
    <w:rsid w:val="00E22806"/>
    <w:rsid w:val="00E256BF"/>
    <w:rsid w:val="00E3578E"/>
    <w:rsid w:val="00E452AA"/>
    <w:rsid w:val="00E541A1"/>
    <w:rsid w:val="00E62538"/>
    <w:rsid w:val="00E646E7"/>
    <w:rsid w:val="00E732B5"/>
    <w:rsid w:val="00E83E49"/>
    <w:rsid w:val="00E93748"/>
    <w:rsid w:val="00EA6A24"/>
    <w:rsid w:val="00EB195D"/>
    <w:rsid w:val="00EC312D"/>
    <w:rsid w:val="00EC5AA7"/>
    <w:rsid w:val="00EE3B04"/>
    <w:rsid w:val="00EF23C3"/>
    <w:rsid w:val="00EF30BA"/>
    <w:rsid w:val="00F13E51"/>
    <w:rsid w:val="00F22D44"/>
    <w:rsid w:val="00F359CD"/>
    <w:rsid w:val="00F40300"/>
    <w:rsid w:val="00F43F7B"/>
    <w:rsid w:val="00F467CA"/>
    <w:rsid w:val="00F50A6A"/>
    <w:rsid w:val="00F52BD9"/>
    <w:rsid w:val="00F55B01"/>
    <w:rsid w:val="00F5731C"/>
    <w:rsid w:val="00F64A07"/>
    <w:rsid w:val="00F8056C"/>
    <w:rsid w:val="00F81E00"/>
    <w:rsid w:val="00F85370"/>
    <w:rsid w:val="00F859CA"/>
    <w:rsid w:val="00F93B7B"/>
    <w:rsid w:val="00FA1EF6"/>
    <w:rsid w:val="00FA7881"/>
    <w:rsid w:val="00FB3EF3"/>
    <w:rsid w:val="00FF0451"/>
    <w:rsid w:val="00FF5C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046C8"/>
  <w15:docId w15:val="{753FC3BC-5D41-4B66-8424-8D220552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25510"/>
    <w:rPr>
      <w:sz w:val="24"/>
      <w:szCs w:val="24"/>
    </w:rPr>
  </w:style>
  <w:style w:type="paragraph" w:styleId="berschrift1">
    <w:name w:val="heading 1"/>
    <w:basedOn w:val="Standard"/>
    <w:link w:val="berschrift1Zchn"/>
    <w:uiPriority w:val="9"/>
    <w:qFormat/>
    <w:rsid w:val="00414FCF"/>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9A60DD"/>
    <w:rPr>
      <w:color w:val="0000FF"/>
      <w:u w:val="single"/>
    </w:rPr>
  </w:style>
  <w:style w:type="paragraph" w:styleId="Kopfzeile">
    <w:name w:val="header"/>
    <w:basedOn w:val="Standard"/>
    <w:rsid w:val="003E7054"/>
    <w:pPr>
      <w:tabs>
        <w:tab w:val="center" w:pos="4536"/>
        <w:tab w:val="right" w:pos="9072"/>
      </w:tabs>
    </w:pPr>
  </w:style>
  <w:style w:type="paragraph" w:styleId="Fuzeile">
    <w:name w:val="footer"/>
    <w:basedOn w:val="Standard"/>
    <w:rsid w:val="003E7054"/>
    <w:pPr>
      <w:tabs>
        <w:tab w:val="center" w:pos="4536"/>
        <w:tab w:val="right" w:pos="9072"/>
      </w:tabs>
    </w:pPr>
  </w:style>
  <w:style w:type="paragraph" w:customStyle="1" w:styleId="WW-BlockText">
    <w:name w:val="WW-Block Text"/>
    <w:basedOn w:val="Standard"/>
    <w:rsid w:val="00AC2D67"/>
    <w:pPr>
      <w:tabs>
        <w:tab w:val="left" w:pos="5103"/>
      </w:tabs>
      <w:suppressAutoHyphens/>
      <w:autoSpaceDE w:val="0"/>
      <w:ind w:left="2268" w:right="48"/>
    </w:pPr>
    <w:rPr>
      <w:rFonts w:ascii="Arial" w:hAnsi="Arial" w:cs="Arial"/>
      <w:sz w:val="22"/>
      <w:lang w:eastAsia="ar-SA"/>
    </w:rPr>
  </w:style>
  <w:style w:type="paragraph" w:styleId="StandardWeb">
    <w:name w:val="Normal (Web)"/>
    <w:aliases w:val="webb"/>
    <w:basedOn w:val="Standard"/>
    <w:uiPriority w:val="99"/>
    <w:rsid w:val="00F467CA"/>
    <w:pPr>
      <w:spacing w:before="100" w:beforeAutospacing="1" w:after="100" w:afterAutospacing="1"/>
    </w:pPr>
    <w:rPr>
      <w:rFonts w:ascii="Arial Unicode MS" w:eastAsia="Arial Unicode MS" w:hAnsi="Arial Unicode MS" w:cs="Arial Unicode MS"/>
      <w:color w:val="000000"/>
    </w:rPr>
  </w:style>
  <w:style w:type="paragraph" w:customStyle="1" w:styleId="bodytext">
    <w:name w:val="bodytext"/>
    <w:basedOn w:val="Standard"/>
    <w:rsid w:val="00C15D2F"/>
    <w:rPr>
      <w:rFonts w:ascii="Arial" w:hAnsi="Arial" w:cs="Arial"/>
      <w:color w:val="14244B"/>
      <w:sz w:val="17"/>
      <w:szCs w:val="17"/>
    </w:rPr>
  </w:style>
  <w:style w:type="character" w:styleId="Fett">
    <w:name w:val="Strong"/>
    <w:basedOn w:val="Absatz-Standardschriftart"/>
    <w:uiPriority w:val="22"/>
    <w:qFormat/>
    <w:rsid w:val="00C15D2F"/>
    <w:rPr>
      <w:b/>
      <w:bCs/>
    </w:rPr>
  </w:style>
  <w:style w:type="paragraph" w:styleId="Sprechblasentext">
    <w:name w:val="Balloon Text"/>
    <w:basedOn w:val="Standard"/>
    <w:link w:val="SprechblasentextZchn"/>
    <w:rsid w:val="00D973CA"/>
    <w:rPr>
      <w:rFonts w:ascii="Tahoma" w:hAnsi="Tahoma" w:cs="Tahoma"/>
      <w:sz w:val="16"/>
      <w:szCs w:val="16"/>
    </w:rPr>
  </w:style>
  <w:style w:type="character" w:customStyle="1" w:styleId="SprechblasentextZchn">
    <w:name w:val="Sprechblasentext Zchn"/>
    <w:basedOn w:val="Absatz-Standardschriftart"/>
    <w:link w:val="Sprechblasentext"/>
    <w:rsid w:val="00D973CA"/>
    <w:rPr>
      <w:rFonts w:ascii="Tahoma" w:hAnsi="Tahoma" w:cs="Tahoma"/>
      <w:sz w:val="16"/>
      <w:szCs w:val="16"/>
    </w:rPr>
  </w:style>
  <w:style w:type="character" w:customStyle="1" w:styleId="auto-style47">
    <w:name w:val="auto-style47"/>
    <w:basedOn w:val="Absatz-Standardschriftart"/>
    <w:rsid w:val="00B031F0"/>
  </w:style>
  <w:style w:type="character" w:customStyle="1" w:styleId="auto-style2">
    <w:name w:val="auto-style2"/>
    <w:basedOn w:val="Absatz-Standardschriftart"/>
    <w:rsid w:val="00F5731C"/>
  </w:style>
  <w:style w:type="paragraph" w:styleId="Listenabsatz">
    <w:name w:val="List Paragraph"/>
    <w:basedOn w:val="Standard"/>
    <w:uiPriority w:val="34"/>
    <w:qFormat/>
    <w:rsid w:val="00CA6339"/>
    <w:pPr>
      <w:ind w:left="720"/>
      <w:contextualSpacing/>
    </w:pPr>
  </w:style>
  <w:style w:type="paragraph" w:customStyle="1" w:styleId="CM1">
    <w:name w:val="CM1"/>
    <w:basedOn w:val="Standard"/>
    <w:next w:val="Standard"/>
    <w:uiPriority w:val="99"/>
    <w:rsid w:val="00CA6339"/>
    <w:pPr>
      <w:autoSpaceDE w:val="0"/>
      <w:autoSpaceDN w:val="0"/>
      <w:adjustRightInd w:val="0"/>
    </w:pPr>
    <w:rPr>
      <w:rFonts w:ascii="EUAlbertina" w:hAnsi="EUAlbertina"/>
    </w:rPr>
  </w:style>
  <w:style w:type="paragraph" w:customStyle="1" w:styleId="CM3">
    <w:name w:val="CM3"/>
    <w:basedOn w:val="Standard"/>
    <w:next w:val="Standard"/>
    <w:uiPriority w:val="99"/>
    <w:rsid w:val="00CA6339"/>
    <w:pPr>
      <w:autoSpaceDE w:val="0"/>
      <w:autoSpaceDN w:val="0"/>
      <w:adjustRightInd w:val="0"/>
    </w:pPr>
    <w:rPr>
      <w:rFonts w:ascii="EUAlbertina" w:hAnsi="EUAlbertina"/>
    </w:rPr>
  </w:style>
  <w:style w:type="paragraph" w:styleId="Dokumentstruktur">
    <w:name w:val="Document Map"/>
    <w:basedOn w:val="Standard"/>
    <w:link w:val="DokumentstrukturZchn"/>
    <w:rsid w:val="00944AAD"/>
    <w:rPr>
      <w:rFonts w:ascii="Lucida Grande" w:hAnsi="Lucida Grande"/>
    </w:rPr>
  </w:style>
  <w:style w:type="character" w:customStyle="1" w:styleId="DokumentstrukturZchn">
    <w:name w:val="Dokumentstruktur Zchn"/>
    <w:basedOn w:val="Absatz-Standardschriftart"/>
    <w:link w:val="Dokumentstruktur"/>
    <w:rsid w:val="00944AAD"/>
    <w:rPr>
      <w:rFonts w:ascii="Lucida Grande" w:hAnsi="Lucida Grande"/>
      <w:sz w:val="24"/>
      <w:szCs w:val="24"/>
    </w:rPr>
  </w:style>
  <w:style w:type="character" w:customStyle="1" w:styleId="berschrift1Zchn">
    <w:name w:val="Überschrift 1 Zchn"/>
    <w:basedOn w:val="Absatz-Standardschriftart"/>
    <w:link w:val="berschrift1"/>
    <w:uiPriority w:val="9"/>
    <w:rsid w:val="00414FCF"/>
    <w:rPr>
      <w:b/>
      <w:bCs/>
      <w:kern w:val="36"/>
      <w:sz w:val="48"/>
      <w:szCs w:val="48"/>
    </w:rPr>
  </w:style>
  <w:style w:type="paragraph" w:customStyle="1" w:styleId="Default">
    <w:name w:val="Default"/>
    <w:rsid w:val="007757A2"/>
    <w:pPr>
      <w:autoSpaceDE w:val="0"/>
      <w:autoSpaceDN w:val="0"/>
      <w:adjustRightInd w:val="0"/>
    </w:pPr>
    <w:rPr>
      <w:rFonts w:ascii="Arial" w:hAnsi="Arial" w:cs="Arial"/>
      <w:color w:val="000000"/>
      <w:sz w:val="24"/>
      <w:szCs w:val="24"/>
    </w:rPr>
  </w:style>
  <w:style w:type="paragraph" w:styleId="Textkrper3">
    <w:name w:val="Body Text 3"/>
    <w:basedOn w:val="Standard"/>
    <w:link w:val="Textkrper3Zchn"/>
    <w:rsid w:val="007757A2"/>
    <w:pPr>
      <w:jc w:val="both"/>
    </w:pPr>
    <w:rPr>
      <w:rFonts w:ascii="Arial" w:hAnsi="Arial"/>
      <w:lang w:eastAsia="en-US"/>
    </w:rPr>
  </w:style>
  <w:style w:type="character" w:customStyle="1" w:styleId="Textkrper3Zchn">
    <w:name w:val="Textkörper 3 Zchn"/>
    <w:basedOn w:val="Absatz-Standardschriftart"/>
    <w:link w:val="Textkrper3"/>
    <w:rsid w:val="007757A2"/>
    <w:rPr>
      <w:rFonts w:ascii="Arial" w:hAnsi="Arial"/>
      <w:sz w:val="24"/>
      <w:szCs w:val="24"/>
      <w:lang w:eastAsia="en-US"/>
    </w:rPr>
  </w:style>
  <w:style w:type="paragraph" w:styleId="Textkrper">
    <w:name w:val="Body Text"/>
    <w:basedOn w:val="Standard"/>
    <w:link w:val="TextkrperZchn"/>
    <w:semiHidden/>
    <w:unhideWhenUsed/>
    <w:rsid w:val="00E93748"/>
    <w:pPr>
      <w:spacing w:after="120"/>
    </w:pPr>
  </w:style>
  <w:style w:type="character" w:customStyle="1" w:styleId="TextkrperZchn">
    <w:name w:val="Textkörper Zchn"/>
    <w:basedOn w:val="Absatz-Standardschriftart"/>
    <w:link w:val="Textkrper"/>
    <w:semiHidden/>
    <w:rsid w:val="00E93748"/>
    <w:rPr>
      <w:sz w:val="24"/>
      <w:szCs w:val="24"/>
    </w:rPr>
  </w:style>
  <w:style w:type="paragraph" w:styleId="berarbeitung">
    <w:name w:val="Revision"/>
    <w:hidden/>
    <w:uiPriority w:val="99"/>
    <w:semiHidden/>
    <w:rsid w:val="00AF77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746">
      <w:bodyDiv w:val="1"/>
      <w:marLeft w:val="0"/>
      <w:marRight w:val="0"/>
      <w:marTop w:val="0"/>
      <w:marBottom w:val="0"/>
      <w:divBdr>
        <w:top w:val="none" w:sz="0" w:space="0" w:color="auto"/>
        <w:left w:val="none" w:sz="0" w:space="0" w:color="auto"/>
        <w:bottom w:val="none" w:sz="0" w:space="0" w:color="auto"/>
        <w:right w:val="none" w:sz="0" w:space="0" w:color="auto"/>
      </w:divBdr>
    </w:div>
    <w:div w:id="596837524">
      <w:bodyDiv w:val="1"/>
      <w:marLeft w:val="0"/>
      <w:marRight w:val="0"/>
      <w:marTop w:val="0"/>
      <w:marBottom w:val="0"/>
      <w:divBdr>
        <w:top w:val="none" w:sz="0" w:space="0" w:color="auto"/>
        <w:left w:val="none" w:sz="0" w:space="0" w:color="auto"/>
        <w:bottom w:val="none" w:sz="0" w:space="0" w:color="auto"/>
        <w:right w:val="none" w:sz="0" w:space="0" w:color="auto"/>
      </w:divBdr>
    </w:div>
    <w:div w:id="612052282">
      <w:bodyDiv w:val="1"/>
      <w:marLeft w:val="0"/>
      <w:marRight w:val="0"/>
      <w:marTop w:val="0"/>
      <w:marBottom w:val="0"/>
      <w:divBdr>
        <w:top w:val="none" w:sz="0" w:space="0" w:color="auto"/>
        <w:left w:val="none" w:sz="0" w:space="0" w:color="auto"/>
        <w:bottom w:val="none" w:sz="0" w:space="0" w:color="auto"/>
        <w:right w:val="none" w:sz="0" w:space="0" w:color="auto"/>
      </w:divBdr>
      <w:divsChild>
        <w:div w:id="398864562">
          <w:marLeft w:val="0"/>
          <w:marRight w:val="0"/>
          <w:marTop w:val="0"/>
          <w:marBottom w:val="0"/>
          <w:divBdr>
            <w:top w:val="none" w:sz="0" w:space="0" w:color="auto"/>
            <w:left w:val="none" w:sz="0" w:space="0" w:color="auto"/>
            <w:bottom w:val="none" w:sz="0" w:space="0" w:color="auto"/>
            <w:right w:val="none" w:sz="0" w:space="0" w:color="auto"/>
          </w:divBdr>
        </w:div>
      </w:divsChild>
    </w:div>
    <w:div w:id="722213121">
      <w:bodyDiv w:val="1"/>
      <w:marLeft w:val="0"/>
      <w:marRight w:val="0"/>
      <w:marTop w:val="0"/>
      <w:marBottom w:val="0"/>
      <w:divBdr>
        <w:top w:val="none" w:sz="0" w:space="0" w:color="auto"/>
        <w:left w:val="none" w:sz="0" w:space="0" w:color="auto"/>
        <w:bottom w:val="none" w:sz="0" w:space="0" w:color="auto"/>
        <w:right w:val="none" w:sz="0" w:space="0" w:color="auto"/>
      </w:divBdr>
    </w:div>
    <w:div w:id="1047486054">
      <w:bodyDiv w:val="1"/>
      <w:marLeft w:val="0"/>
      <w:marRight w:val="0"/>
      <w:marTop w:val="0"/>
      <w:marBottom w:val="0"/>
      <w:divBdr>
        <w:top w:val="none" w:sz="0" w:space="0" w:color="auto"/>
        <w:left w:val="none" w:sz="0" w:space="0" w:color="auto"/>
        <w:bottom w:val="none" w:sz="0" w:space="0" w:color="auto"/>
        <w:right w:val="none" w:sz="0" w:space="0" w:color="auto"/>
      </w:divBdr>
    </w:div>
    <w:div w:id="1084448804">
      <w:bodyDiv w:val="1"/>
      <w:marLeft w:val="0"/>
      <w:marRight w:val="0"/>
      <w:marTop w:val="0"/>
      <w:marBottom w:val="0"/>
      <w:divBdr>
        <w:top w:val="none" w:sz="0" w:space="0" w:color="auto"/>
        <w:left w:val="none" w:sz="0" w:space="0" w:color="auto"/>
        <w:bottom w:val="none" w:sz="0" w:space="0" w:color="auto"/>
        <w:right w:val="none" w:sz="0" w:space="0" w:color="auto"/>
      </w:divBdr>
    </w:div>
    <w:div w:id="1114058587">
      <w:bodyDiv w:val="1"/>
      <w:marLeft w:val="0"/>
      <w:marRight w:val="0"/>
      <w:marTop w:val="0"/>
      <w:marBottom w:val="0"/>
      <w:divBdr>
        <w:top w:val="none" w:sz="0" w:space="0" w:color="auto"/>
        <w:left w:val="none" w:sz="0" w:space="0" w:color="auto"/>
        <w:bottom w:val="none" w:sz="0" w:space="0" w:color="auto"/>
        <w:right w:val="none" w:sz="0" w:space="0" w:color="auto"/>
      </w:divBdr>
    </w:div>
    <w:div w:id="1121344740">
      <w:bodyDiv w:val="1"/>
      <w:marLeft w:val="0"/>
      <w:marRight w:val="0"/>
      <w:marTop w:val="0"/>
      <w:marBottom w:val="0"/>
      <w:divBdr>
        <w:top w:val="none" w:sz="0" w:space="0" w:color="auto"/>
        <w:left w:val="none" w:sz="0" w:space="0" w:color="auto"/>
        <w:bottom w:val="none" w:sz="0" w:space="0" w:color="auto"/>
        <w:right w:val="none" w:sz="0" w:space="0" w:color="auto"/>
      </w:divBdr>
    </w:div>
    <w:div w:id="1155534706">
      <w:bodyDiv w:val="1"/>
      <w:marLeft w:val="0"/>
      <w:marRight w:val="0"/>
      <w:marTop w:val="0"/>
      <w:marBottom w:val="0"/>
      <w:divBdr>
        <w:top w:val="none" w:sz="0" w:space="0" w:color="auto"/>
        <w:left w:val="none" w:sz="0" w:space="0" w:color="auto"/>
        <w:bottom w:val="none" w:sz="0" w:space="0" w:color="auto"/>
        <w:right w:val="none" w:sz="0" w:space="0" w:color="auto"/>
      </w:divBdr>
    </w:div>
    <w:div w:id="1196773218">
      <w:bodyDiv w:val="1"/>
      <w:marLeft w:val="0"/>
      <w:marRight w:val="0"/>
      <w:marTop w:val="0"/>
      <w:marBottom w:val="0"/>
      <w:divBdr>
        <w:top w:val="none" w:sz="0" w:space="0" w:color="auto"/>
        <w:left w:val="none" w:sz="0" w:space="0" w:color="auto"/>
        <w:bottom w:val="none" w:sz="0" w:space="0" w:color="auto"/>
        <w:right w:val="none" w:sz="0" w:space="0" w:color="auto"/>
      </w:divBdr>
    </w:div>
    <w:div w:id="1247111615">
      <w:bodyDiv w:val="1"/>
      <w:marLeft w:val="0"/>
      <w:marRight w:val="0"/>
      <w:marTop w:val="0"/>
      <w:marBottom w:val="0"/>
      <w:divBdr>
        <w:top w:val="none" w:sz="0" w:space="0" w:color="auto"/>
        <w:left w:val="none" w:sz="0" w:space="0" w:color="auto"/>
        <w:bottom w:val="none" w:sz="0" w:space="0" w:color="auto"/>
        <w:right w:val="none" w:sz="0" w:space="0" w:color="auto"/>
      </w:divBdr>
    </w:div>
    <w:div w:id="1352800445">
      <w:bodyDiv w:val="1"/>
      <w:marLeft w:val="0"/>
      <w:marRight w:val="0"/>
      <w:marTop w:val="0"/>
      <w:marBottom w:val="0"/>
      <w:divBdr>
        <w:top w:val="none" w:sz="0" w:space="0" w:color="auto"/>
        <w:left w:val="none" w:sz="0" w:space="0" w:color="auto"/>
        <w:bottom w:val="none" w:sz="0" w:space="0" w:color="auto"/>
        <w:right w:val="none" w:sz="0" w:space="0" w:color="auto"/>
      </w:divBdr>
    </w:div>
    <w:div w:id="1406534566">
      <w:bodyDiv w:val="1"/>
      <w:marLeft w:val="0"/>
      <w:marRight w:val="0"/>
      <w:marTop w:val="0"/>
      <w:marBottom w:val="0"/>
      <w:divBdr>
        <w:top w:val="none" w:sz="0" w:space="0" w:color="auto"/>
        <w:left w:val="none" w:sz="0" w:space="0" w:color="auto"/>
        <w:bottom w:val="none" w:sz="0" w:space="0" w:color="auto"/>
        <w:right w:val="none" w:sz="0" w:space="0" w:color="auto"/>
      </w:divBdr>
    </w:div>
    <w:div w:id="1464807329">
      <w:bodyDiv w:val="1"/>
      <w:marLeft w:val="0"/>
      <w:marRight w:val="0"/>
      <w:marTop w:val="0"/>
      <w:marBottom w:val="0"/>
      <w:divBdr>
        <w:top w:val="none" w:sz="0" w:space="0" w:color="auto"/>
        <w:left w:val="none" w:sz="0" w:space="0" w:color="auto"/>
        <w:bottom w:val="none" w:sz="0" w:space="0" w:color="auto"/>
        <w:right w:val="none" w:sz="0" w:space="0" w:color="auto"/>
      </w:divBdr>
    </w:div>
    <w:div w:id="1507329267">
      <w:bodyDiv w:val="1"/>
      <w:marLeft w:val="0"/>
      <w:marRight w:val="0"/>
      <w:marTop w:val="0"/>
      <w:marBottom w:val="0"/>
      <w:divBdr>
        <w:top w:val="none" w:sz="0" w:space="0" w:color="auto"/>
        <w:left w:val="none" w:sz="0" w:space="0" w:color="auto"/>
        <w:bottom w:val="none" w:sz="0" w:space="0" w:color="auto"/>
        <w:right w:val="none" w:sz="0" w:space="0" w:color="auto"/>
      </w:divBdr>
    </w:div>
    <w:div w:id="1798374332">
      <w:bodyDiv w:val="1"/>
      <w:marLeft w:val="0"/>
      <w:marRight w:val="0"/>
      <w:marTop w:val="0"/>
      <w:marBottom w:val="0"/>
      <w:divBdr>
        <w:top w:val="none" w:sz="0" w:space="0" w:color="auto"/>
        <w:left w:val="none" w:sz="0" w:space="0" w:color="auto"/>
        <w:bottom w:val="none" w:sz="0" w:space="0" w:color="auto"/>
        <w:right w:val="none" w:sz="0" w:space="0" w:color="auto"/>
      </w:divBdr>
    </w:div>
    <w:div w:id="1849246753">
      <w:bodyDiv w:val="1"/>
      <w:marLeft w:val="0"/>
      <w:marRight w:val="0"/>
      <w:marTop w:val="0"/>
      <w:marBottom w:val="0"/>
      <w:divBdr>
        <w:top w:val="none" w:sz="0" w:space="0" w:color="auto"/>
        <w:left w:val="none" w:sz="0" w:space="0" w:color="auto"/>
        <w:bottom w:val="none" w:sz="0" w:space="0" w:color="auto"/>
        <w:right w:val="none" w:sz="0" w:space="0" w:color="auto"/>
      </w:divBdr>
    </w:div>
    <w:div w:id="210796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bd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ate@lorenzoni.de" TargetMode="External"/><Relationship Id="rId5" Type="http://schemas.openxmlformats.org/officeDocument/2006/relationships/footnotes" Target="footnotes.xml"/><Relationship Id="rId10" Type="http://schemas.openxmlformats.org/officeDocument/2006/relationships/hyperlink" Target="http://www.lorenzoni.de" TargetMode="External"/><Relationship Id="rId4" Type="http://schemas.openxmlformats.org/officeDocument/2006/relationships/webSettings" Target="webSettings.xml"/><Relationship Id="rId9" Type="http://schemas.openxmlformats.org/officeDocument/2006/relationships/hyperlink" Target="mailto:a.falke@fbdi.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4809</Characters>
  <Application>Microsoft Office Word</Application>
  <DocSecurity>0</DocSecurity>
  <Lines>69</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Beate</dc:creator>
  <cp:lastModifiedBy>beate lorenzoni</cp:lastModifiedBy>
  <cp:revision>3</cp:revision>
  <cp:lastPrinted>2025-05-20T07:07:00Z</cp:lastPrinted>
  <dcterms:created xsi:type="dcterms:W3CDTF">2025-05-20T06:45:00Z</dcterms:created>
  <dcterms:modified xsi:type="dcterms:W3CDTF">2025-05-20T07:07:00Z</dcterms:modified>
</cp:coreProperties>
</file>